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40ED" w14:textId="77777777" w:rsidR="00826D1A" w:rsidRPr="00D33B32" w:rsidRDefault="00150468">
      <w:pPr>
        <w:spacing w:line="360" w:lineRule="auto"/>
        <w:rPr>
          <w:u w:val="single"/>
        </w:rPr>
      </w:pPr>
      <w:r w:rsidRPr="00D33B32">
        <w:rPr>
          <w:sz w:val="24"/>
          <w:szCs w:val="24"/>
          <w:u w:val="single"/>
        </w:rPr>
        <w:t>Report title</w:t>
      </w:r>
    </w:p>
    <w:p w14:paraId="07277567" w14:textId="77777777" w:rsidR="00826D1A" w:rsidRPr="00D33B32" w:rsidRDefault="00150468">
      <w:pPr>
        <w:spacing w:line="360" w:lineRule="auto"/>
        <w:rPr>
          <w:rFonts w:ascii="Calibri" w:hAnsi="Calibri"/>
          <w:sz w:val="24"/>
          <w:szCs w:val="24"/>
        </w:rPr>
      </w:pPr>
      <w:r w:rsidRPr="00D33B32">
        <w:rPr>
          <w:rFonts w:eastAsia="SimSun" w:cs="Arial"/>
          <w:sz w:val="24"/>
          <w:szCs w:val="24"/>
          <w:lang w:eastAsia="zh-CN"/>
        </w:rPr>
        <w:t>Teaching HE in FE: making explicit the value of Art and Design studio student critiques as a tool for Education Recovery, Formative Assessment and Peer Learning</w:t>
      </w:r>
    </w:p>
    <w:p w14:paraId="0FCFB7D4" w14:textId="77777777" w:rsidR="00826D1A" w:rsidRPr="00D33B32" w:rsidRDefault="00150468">
      <w:pPr>
        <w:spacing w:line="360" w:lineRule="auto"/>
        <w:rPr>
          <w:rFonts w:ascii="Calibri" w:hAnsi="Calibri"/>
          <w:sz w:val="24"/>
          <w:szCs w:val="24"/>
        </w:rPr>
      </w:pPr>
      <w:r w:rsidRPr="00D33B32">
        <w:rPr>
          <w:sz w:val="24"/>
          <w:szCs w:val="24"/>
        </w:rPr>
        <w:t>by Michelle Letowska, June 2024</w:t>
      </w:r>
    </w:p>
    <w:p w14:paraId="2ECBF777" w14:textId="77777777" w:rsidR="00826D1A" w:rsidRPr="00D33B32" w:rsidRDefault="00826D1A">
      <w:pPr>
        <w:spacing w:line="360" w:lineRule="auto"/>
        <w:rPr>
          <w:rFonts w:ascii="Calibri" w:hAnsi="Calibri"/>
          <w:sz w:val="24"/>
          <w:szCs w:val="24"/>
        </w:rPr>
      </w:pPr>
    </w:p>
    <w:p w14:paraId="61E15397" w14:textId="77777777" w:rsidR="00826D1A" w:rsidRPr="00D33B32" w:rsidRDefault="00150468">
      <w:pPr>
        <w:spacing w:line="360" w:lineRule="auto"/>
        <w:rPr>
          <w:rFonts w:ascii="Calibri" w:hAnsi="Calibri"/>
          <w:sz w:val="24"/>
          <w:szCs w:val="24"/>
        </w:rPr>
      </w:pPr>
      <w:r w:rsidRPr="00D33B32">
        <w:rPr>
          <w:sz w:val="24"/>
          <w:szCs w:val="24"/>
          <w:u w:val="single"/>
        </w:rPr>
        <w:t xml:space="preserve">Introduction </w:t>
      </w:r>
      <w:r w:rsidRPr="00D33B32">
        <w:rPr>
          <w:rFonts w:eastAsia="SimSun" w:cs="Times New Roman"/>
          <w:sz w:val="24"/>
          <w:szCs w:val="24"/>
          <w:u w:val="single"/>
          <w:lang w:eastAsia="zh-CN"/>
        </w:rPr>
        <w:t xml:space="preserve">   </w:t>
      </w:r>
      <w:r w:rsidRPr="00D33B32">
        <w:rPr>
          <w:rFonts w:eastAsia="SimSun" w:cs="Times New Roman"/>
          <w:sz w:val="24"/>
          <w:szCs w:val="24"/>
          <w:lang w:eastAsia="zh-CN"/>
        </w:rPr>
        <w:t xml:space="preserve"> </w:t>
      </w:r>
    </w:p>
    <w:p w14:paraId="1C50AD03" w14:textId="3E85E704" w:rsidR="00826D1A" w:rsidRPr="00D33B32" w:rsidRDefault="00150468">
      <w:pPr>
        <w:spacing w:after="0" w:line="360" w:lineRule="auto"/>
        <w:rPr>
          <w:rFonts w:ascii="Calibri" w:hAnsi="Calibri"/>
          <w:sz w:val="24"/>
          <w:szCs w:val="24"/>
        </w:rPr>
      </w:pPr>
      <w:r w:rsidRPr="00D33B32">
        <w:rPr>
          <w:rFonts w:eastAsia="SimSun" w:cs="Times New Roman"/>
          <w:sz w:val="24"/>
          <w:szCs w:val="24"/>
          <w:lang w:eastAsia="zh-CN"/>
        </w:rPr>
        <w:t>This action research project sets out to explore the impact of introducing the critique into the studio environment of the third year Bachelors of Art and Design degree from the outset of the academic year, term one rather than term two, as currently programmed,</w:t>
      </w:r>
      <w:r w:rsidR="00AF6CE9" w:rsidRPr="00D33B32">
        <w:rPr>
          <w:rFonts w:eastAsia="SimSun" w:cs="Times New Roman"/>
          <w:sz w:val="24"/>
          <w:szCs w:val="24"/>
          <w:lang w:eastAsia="zh-CN"/>
        </w:rPr>
        <w:t xml:space="preserve"> with</w:t>
      </w:r>
      <w:r w:rsidRPr="00D33B32">
        <w:rPr>
          <w:rFonts w:eastAsia="SimSun" w:cs="Times New Roman"/>
          <w:sz w:val="24"/>
          <w:szCs w:val="24"/>
          <w:lang w:eastAsia="zh-CN"/>
        </w:rPr>
        <w:t xml:space="preserve"> a student cohort of around 20 students and 6 teaching staff. </w:t>
      </w:r>
    </w:p>
    <w:p w14:paraId="5E0A07CE" w14:textId="77777777" w:rsidR="00826D1A" w:rsidRPr="00D33B32" w:rsidRDefault="00826D1A">
      <w:pPr>
        <w:spacing w:after="0" w:line="360" w:lineRule="auto"/>
        <w:rPr>
          <w:rFonts w:ascii="Calibri" w:eastAsia="SimSun" w:hAnsi="Calibri" w:cs="Times New Roman"/>
          <w:sz w:val="24"/>
          <w:szCs w:val="24"/>
          <w:lang w:eastAsia="zh-CN"/>
        </w:rPr>
      </w:pPr>
    </w:p>
    <w:p w14:paraId="41DA611F" w14:textId="24021875" w:rsidR="00826D1A" w:rsidRPr="00D33B32" w:rsidRDefault="00150468">
      <w:pPr>
        <w:spacing w:after="0" w:line="360" w:lineRule="auto"/>
        <w:rPr>
          <w:rFonts w:ascii="Calibri" w:hAnsi="Calibri"/>
          <w:sz w:val="24"/>
          <w:szCs w:val="24"/>
        </w:rPr>
      </w:pPr>
      <w:r w:rsidRPr="00D33B32">
        <w:rPr>
          <w:rFonts w:eastAsia="SimSun" w:cs="Times New Roman"/>
          <w:sz w:val="24"/>
          <w:szCs w:val="24"/>
          <w:lang w:eastAsia="zh-CN"/>
        </w:rPr>
        <w:t>By introducing critiques earlier in the teaching programme and by explicitly discussing the critique as a formative assessment tool, this action research project also sets out to explore how the critique can support students</w:t>
      </w:r>
      <w:r w:rsidR="00D43DA7" w:rsidRPr="00D33B32">
        <w:rPr>
          <w:rFonts w:eastAsia="SimSun" w:cs="Times New Roman"/>
          <w:sz w:val="24"/>
          <w:szCs w:val="24"/>
          <w:lang w:eastAsia="zh-CN"/>
        </w:rPr>
        <w:t>’</w:t>
      </w:r>
      <w:r w:rsidRPr="00D33B32">
        <w:rPr>
          <w:rFonts w:eastAsia="SimSun" w:cs="Times New Roman"/>
          <w:sz w:val="24"/>
          <w:szCs w:val="24"/>
          <w:lang w:eastAsia="zh-CN"/>
        </w:rPr>
        <w:t xml:space="preserve"> understanding of the assessment process</w:t>
      </w:r>
      <w:r w:rsidR="00D43DA7" w:rsidRPr="00D33B32">
        <w:rPr>
          <w:rFonts w:eastAsia="SimSun" w:cs="Times New Roman"/>
          <w:sz w:val="24"/>
          <w:szCs w:val="24"/>
          <w:lang w:eastAsia="zh-CN"/>
        </w:rPr>
        <w:t>,</w:t>
      </w:r>
      <w:r w:rsidRPr="00D33B32">
        <w:rPr>
          <w:rFonts w:eastAsia="SimSun" w:cs="Times New Roman"/>
          <w:sz w:val="24"/>
          <w:szCs w:val="24"/>
          <w:lang w:eastAsia="zh-CN"/>
        </w:rPr>
        <w:t xml:space="preserve"> and the relationship between formative and summative assessment. It is also intended to explore the possibility that critiques can support education recovery by increasing student</w:t>
      </w:r>
      <w:r w:rsidR="00B62D05" w:rsidRPr="00D33B32">
        <w:rPr>
          <w:rFonts w:eastAsia="SimSun" w:cs="Times New Roman"/>
          <w:sz w:val="24"/>
          <w:szCs w:val="24"/>
          <w:lang w:eastAsia="zh-CN"/>
        </w:rPr>
        <w:t xml:space="preserve">s’ </w:t>
      </w:r>
      <w:r w:rsidRPr="00D33B32">
        <w:rPr>
          <w:rFonts w:eastAsia="SimSun" w:cs="Times New Roman"/>
          <w:sz w:val="24"/>
          <w:szCs w:val="24"/>
          <w:lang w:eastAsia="zh-CN"/>
        </w:rPr>
        <w:t xml:space="preserve">knowledge and understanding of critically reflective vocabulary and processes within a supportive peer led learning environment and by exploring how this vocabulary might support student’s understanding of their own evolving creative intentions and studio work. </w:t>
      </w:r>
    </w:p>
    <w:p w14:paraId="71CCC2B1" w14:textId="77777777" w:rsidR="00826D1A" w:rsidRPr="00D33B32" w:rsidRDefault="00826D1A">
      <w:pPr>
        <w:spacing w:line="360" w:lineRule="auto"/>
        <w:rPr>
          <w:rFonts w:ascii="Calibri" w:hAnsi="Calibri"/>
          <w:b/>
          <w:sz w:val="24"/>
          <w:szCs w:val="24"/>
        </w:rPr>
      </w:pPr>
    </w:p>
    <w:p w14:paraId="5755F7BC" w14:textId="77777777" w:rsidR="00826D1A" w:rsidRPr="00D33B32" w:rsidRDefault="00150468">
      <w:pPr>
        <w:spacing w:after="0" w:line="360" w:lineRule="auto"/>
        <w:rPr>
          <w:rFonts w:ascii="Calibri" w:hAnsi="Calibri"/>
          <w:sz w:val="24"/>
          <w:szCs w:val="24"/>
        </w:rPr>
      </w:pPr>
      <w:r w:rsidRPr="00D33B32">
        <w:rPr>
          <w:rFonts w:eastAsia="SimSun" w:cs="Times New Roman"/>
          <w:sz w:val="24"/>
          <w:szCs w:val="24"/>
          <w:lang w:eastAsia="zh-CN"/>
        </w:rPr>
        <w:t xml:space="preserve">Building student confidence and articulation of ideas, building a safe and trusting community of practice in the studio environment takes time. By introducing the critique at the start of the year, this project will explore ways to maximise its learning impact, and to minimise barriers to participation. Data will be gathered across the academic year from participating students and staff including the author, and will be qualitative in nature. </w:t>
      </w:r>
    </w:p>
    <w:p w14:paraId="180DD5D2" w14:textId="77777777" w:rsidR="00826D1A" w:rsidRPr="00D33B32" w:rsidRDefault="00826D1A">
      <w:pPr>
        <w:spacing w:after="0" w:line="360" w:lineRule="auto"/>
        <w:rPr>
          <w:rFonts w:ascii="Calibri" w:hAnsi="Calibri"/>
          <w:sz w:val="24"/>
          <w:szCs w:val="24"/>
        </w:rPr>
      </w:pPr>
    </w:p>
    <w:p w14:paraId="65D089B1" w14:textId="002563F2" w:rsidR="00826D1A" w:rsidRPr="00D33B32" w:rsidRDefault="00150468">
      <w:pPr>
        <w:spacing w:after="0" w:line="360" w:lineRule="auto"/>
        <w:rPr>
          <w:rFonts w:ascii="Calibri" w:hAnsi="Calibri"/>
          <w:sz w:val="24"/>
          <w:szCs w:val="24"/>
        </w:rPr>
      </w:pPr>
      <w:r w:rsidRPr="00D33B32">
        <w:rPr>
          <w:rFonts w:eastAsia="SimSun" w:cs="Times New Roman"/>
          <w:sz w:val="24"/>
          <w:szCs w:val="24"/>
          <w:lang w:eastAsia="zh-CN"/>
        </w:rPr>
        <w:t xml:space="preserve">Students will be increasingly invited to take ownership of the format and shape of the critique with diminishing input from the author. By building the research project into the </w:t>
      </w:r>
      <w:r w:rsidRPr="00D33B32">
        <w:rPr>
          <w:rFonts w:eastAsia="SimSun" w:cs="Times New Roman"/>
          <w:sz w:val="24"/>
          <w:szCs w:val="24"/>
          <w:lang w:eastAsia="zh-CN"/>
        </w:rPr>
        <w:lastRenderedPageBreak/>
        <w:t>teaching and learning curriculum</w:t>
      </w:r>
      <w:r w:rsidR="00953B92" w:rsidRPr="00D33B32">
        <w:rPr>
          <w:rFonts w:eastAsia="SimSun" w:cs="Times New Roman"/>
          <w:sz w:val="24"/>
          <w:szCs w:val="24"/>
          <w:lang w:eastAsia="zh-CN"/>
        </w:rPr>
        <w:t>,</w:t>
      </w:r>
      <w:r w:rsidRPr="00D33B32">
        <w:rPr>
          <w:rFonts w:eastAsia="SimSun" w:cs="Times New Roman"/>
          <w:sz w:val="24"/>
          <w:szCs w:val="24"/>
          <w:lang w:eastAsia="zh-CN"/>
        </w:rPr>
        <w:t xml:space="preserve"> this project aims for efficient and effective use of studio time to produce truly reflective practice which lies at the heart of art and design disciplines. </w:t>
      </w:r>
    </w:p>
    <w:p w14:paraId="0C3F322E" w14:textId="77777777" w:rsidR="00826D1A" w:rsidRPr="00D33B32" w:rsidRDefault="00826D1A">
      <w:pPr>
        <w:spacing w:after="0" w:line="360" w:lineRule="auto"/>
        <w:rPr>
          <w:rFonts w:ascii="Calibri" w:eastAsia="SimSun" w:hAnsi="Calibri" w:cs="Times New Roman"/>
          <w:sz w:val="24"/>
          <w:szCs w:val="24"/>
          <w:lang w:eastAsia="zh-CN"/>
        </w:rPr>
      </w:pPr>
    </w:p>
    <w:p w14:paraId="6F74D13F" w14:textId="77777777" w:rsidR="00826D1A" w:rsidRPr="00D33B32" w:rsidRDefault="00150468">
      <w:pPr>
        <w:spacing w:after="0" w:line="360" w:lineRule="auto"/>
        <w:rPr>
          <w:rFonts w:ascii="Calibri" w:hAnsi="Calibri"/>
          <w:sz w:val="24"/>
          <w:szCs w:val="24"/>
        </w:rPr>
      </w:pPr>
      <w:r w:rsidRPr="00D33B32">
        <w:rPr>
          <w:sz w:val="24"/>
          <w:szCs w:val="24"/>
          <w:u w:val="single"/>
        </w:rPr>
        <w:t xml:space="preserve">Background: Context for this Research, wider Policy Context and Review of the Literature      </w:t>
      </w:r>
      <w:r w:rsidRPr="00D33B32">
        <w:rPr>
          <w:sz w:val="24"/>
          <w:szCs w:val="24"/>
        </w:rPr>
        <w:t xml:space="preserve">                         </w:t>
      </w:r>
    </w:p>
    <w:p w14:paraId="6F8C431D" w14:textId="77777777" w:rsidR="00826D1A" w:rsidRPr="00D33B32" w:rsidRDefault="00826D1A">
      <w:pPr>
        <w:spacing w:line="360" w:lineRule="auto"/>
        <w:rPr>
          <w:rFonts w:ascii="Calibri" w:hAnsi="Calibri"/>
          <w:sz w:val="24"/>
          <w:szCs w:val="24"/>
        </w:rPr>
      </w:pPr>
    </w:p>
    <w:p w14:paraId="72F798A8" w14:textId="3367869E" w:rsidR="00826D1A" w:rsidRPr="00D33B32" w:rsidRDefault="00150468">
      <w:pPr>
        <w:spacing w:line="360" w:lineRule="auto"/>
        <w:rPr>
          <w:rFonts w:ascii="Calibri" w:hAnsi="Calibri"/>
          <w:sz w:val="24"/>
          <w:szCs w:val="24"/>
        </w:rPr>
      </w:pPr>
      <w:r w:rsidRPr="00D33B32">
        <w:rPr>
          <w:sz w:val="24"/>
          <w:szCs w:val="24"/>
        </w:rPr>
        <w:t>In the wake of over two years</w:t>
      </w:r>
      <w:r w:rsidR="00D2366B" w:rsidRPr="00D33B32">
        <w:rPr>
          <w:sz w:val="24"/>
          <w:szCs w:val="24"/>
        </w:rPr>
        <w:t xml:space="preserve"> of</w:t>
      </w:r>
      <w:r w:rsidRPr="00D33B32">
        <w:rPr>
          <w:sz w:val="24"/>
          <w:szCs w:val="24"/>
        </w:rPr>
        <w:t xml:space="preserve"> learning disrupted and re-calibrated by Covid restrictions, 2022-23 saw the return of full studio delivery of the BA Fine Art and Design degree year 3 at the FE college which is the site of this research.  Studio pedagogy – a form of peer learning</w:t>
      </w:r>
      <w:r w:rsidR="00E77D6E" w:rsidRPr="00D33B32">
        <w:rPr>
          <w:sz w:val="24"/>
          <w:szCs w:val="24"/>
        </w:rPr>
        <w:t xml:space="preserve"> which</w:t>
      </w:r>
      <w:r w:rsidRPr="00D33B32">
        <w:rPr>
          <w:sz w:val="24"/>
          <w:szCs w:val="24"/>
        </w:rPr>
        <w:t xml:space="preserve"> students engage in through making in the studio alongside peers – is an implicit part of fine art degree courses (Sims &amp; Shreeve, 2012) which, despite best efforts, online learning and teaching could not effectively provide. Two years of predominantly online learning has had</w:t>
      </w:r>
      <w:r w:rsidR="00E77D6E" w:rsidRPr="00D33B32">
        <w:rPr>
          <w:sz w:val="24"/>
          <w:szCs w:val="24"/>
        </w:rPr>
        <w:t xml:space="preserve"> </w:t>
      </w:r>
      <w:r w:rsidR="00F2014F" w:rsidRPr="00D33B32">
        <w:rPr>
          <w:sz w:val="24"/>
          <w:szCs w:val="24"/>
        </w:rPr>
        <w:t>–</w:t>
      </w:r>
      <w:r w:rsidR="00E77D6E" w:rsidRPr="00D33B32">
        <w:rPr>
          <w:sz w:val="24"/>
          <w:szCs w:val="24"/>
        </w:rPr>
        <w:t xml:space="preserve"> </w:t>
      </w:r>
      <w:r w:rsidR="00F2014F" w:rsidRPr="00D33B32">
        <w:rPr>
          <w:sz w:val="24"/>
          <w:szCs w:val="24"/>
        </w:rPr>
        <w:t>i</w:t>
      </w:r>
      <w:r w:rsidRPr="00D33B32">
        <w:rPr>
          <w:sz w:val="24"/>
          <w:szCs w:val="24"/>
        </w:rPr>
        <w:t>n the experience of FE staff – a noticeable effect on our students’ understanding of the value of developing their work within a community of practice (Wenger, 2009) and on their ability to confidently articulate their ideas among peers.</w:t>
      </w:r>
    </w:p>
    <w:p w14:paraId="1FA85F3E" w14:textId="77777777" w:rsidR="00826D1A" w:rsidRPr="00D33B32" w:rsidRDefault="00826D1A">
      <w:pPr>
        <w:spacing w:line="360" w:lineRule="auto"/>
        <w:rPr>
          <w:rFonts w:ascii="Calibri" w:hAnsi="Calibri"/>
          <w:sz w:val="24"/>
          <w:szCs w:val="24"/>
          <w:u w:val="single"/>
        </w:rPr>
      </w:pPr>
    </w:p>
    <w:p w14:paraId="195A8AE4" w14:textId="77777777" w:rsidR="00826D1A" w:rsidRPr="00D33B32" w:rsidRDefault="00150468">
      <w:pPr>
        <w:spacing w:line="360" w:lineRule="auto"/>
        <w:rPr>
          <w:rFonts w:ascii="Calibri" w:hAnsi="Calibri"/>
          <w:sz w:val="24"/>
          <w:szCs w:val="24"/>
          <w:u w:val="single"/>
        </w:rPr>
      </w:pPr>
      <w:r w:rsidRPr="00D33B32">
        <w:rPr>
          <w:sz w:val="24"/>
          <w:szCs w:val="24"/>
          <w:u w:val="single"/>
        </w:rPr>
        <w:t>Critique as formative assessment tool – education recovery</w:t>
      </w:r>
    </w:p>
    <w:p w14:paraId="418F1D9A" w14:textId="108383C9" w:rsidR="00826D1A" w:rsidRPr="00D33B32" w:rsidRDefault="00150468">
      <w:pPr>
        <w:spacing w:line="360" w:lineRule="auto"/>
        <w:rPr>
          <w:rFonts w:ascii="Calibri" w:hAnsi="Calibri"/>
          <w:sz w:val="24"/>
          <w:szCs w:val="24"/>
        </w:rPr>
      </w:pPr>
      <w:r w:rsidRPr="00D33B32">
        <w:rPr>
          <w:sz w:val="24"/>
          <w:szCs w:val="24"/>
        </w:rPr>
        <w:t>The studio critique is a structured learning opportunity for students to employ critical reflection of their own and peer art and design works, exploring and articulating thoughts with peers and teaching staff (Barrett, 2018). Critiques feature as part of studio pedagogy</w:t>
      </w:r>
      <w:r w:rsidR="002E1791" w:rsidRPr="00D33B32">
        <w:rPr>
          <w:sz w:val="24"/>
          <w:szCs w:val="24"/>
        </w:rPr>
        <w:t>,</w:t>
      </w:r>
      <w:r w:rsidRPr="00D33B32">
        <w:rPr>
          <w:sz w:val="24"/>
          <w:szCs w:val="24"/>
        </w:rPr>
        <w:t xml:space="preserve"> and are a fundamental part of the formative assessment process, offering the opportunity for students and staff to support learners to gauge their own learning and to set learning targets (Cuschieri, 2017). Timely and regular critiques provide an education recovery opportunity to support the development of a community of practice within the studio environment, develop student confidence in their own studio work, improve communication skills</w:t>
      </w:r>
      <w:r w:rsidR="00186E9B" w:rsidRPr="00D33B32">
        <w:rPr>
          <w:sz w:val="24"/>
          <w:szCs w:val="24"/>
        </w:rPr>
        <w:t>,</w:t>
      </w:r>
      <w:r w:rsidRPr="00D33B32">
        <w:rPr>
          <w:sz w:val="24"/>
          <w:szCs w:val="24"/>
        </w:rPr>
        <w:t xml:space="preserve"> and synthesise their learning (Healy, 2016).</w:t>
      </w:r>
    </w:p>
    <w:p w14:paraId="2A6F6F71" w14:textId="77777777" w:rsidR="00826D1A" w:rsidRPr="00D33B32" w:rsidRDefault="00826D1A">
      <w:pPr>
        <w:spacing w:line="360" w:lineRule="auto"/>
        <w:rPr>
          <w:rFonts w:ascii="Calibri" w:hAnsi="Calibri"/>
          <w:sz w:val="24"/>
          <w:szCs w:val="24"/>
          <w:u w:val="single"/>
        </w:rPr>
      </w:pPr>
    </w:p>
    <w:p w14:paraId="10131B5E" w14:textId="77777777" w:rsidR="00826D1A" w:rsidRPr="00D33B32" w:rsidRDefault="00150468">
      <w:pPr>
        <w:spacing w:line="360" w:lineRule="auto"/>
        <w:rPr>
          <w:rFonts w:ascii="Calibri" w:hAnsi="Calibri"/>
          <w:sz w:val="24"/>
          <w:szCs w:val="24"/>
          <w:u w:val="single"/>
        </w:rPr>
      </w:pPr>
      <w:r w:rsidRPr="00D33B32">
        <w:rPr>
          <w:sz w:val="24"/>
          <w:szCs w:val="24"/>
          <w:u w:val="single"/>
        </w:rPr>
        <w:t>The context of a Further Education college delivering Higher Education</w:t>
      </w:r>
    </w:p>
    <w:p w14:paraId="480DAC68" w14:textId="20636DFE" w:rsidR="00826D1A" w:rsidRPr="00D33B32" w:rsidRDefault="00150468">
      <w:pPr>
        <w:spacing w:line="360" w:lineRule="auto"/>
        <w:rPr>
          <w:rFonts w:ascii="Calibri" w:hAnsi="Calibri"/>
          <w:sz w:val="24"/>
          <w:szCs w:val="24"/>
        </w:rPr>
      </w:pPr>
      <w:r w:rsidRPr="00D33B32">
        <w:rPr>
          <w:sz w:val="24"/>
          <w:szCs w:val="24"/>
        </w:rPr>
        <w:t xml:space="preserve">The context for this research is one of a number of FE institutions which deliver Higher Education courses. The focus of this research is the third year of a Bachelors degree in Art </w:t>
      </w:r>
      <w:r w:rsidRPr="00D33B32">
        <w:rPr>
          <w:sz w:val="24"/>
          <w:szCs w:val="24"/>
        </w:rPr>
        <w:lastRenderedPageBreak/>
        <w:t>and Design. Many students on this course have progressed from HND courses in a range of Art and Design subjects delivered within the college and other colleges in the surrounding area, so this may be students’ first year undertaking a higher education course (though within an FE setting). Literature on delivering HE within FE settings reflects the benefits to students of widening participation and access to HE within student’s geographical location          Lloyd, M. G. and Griffiths, C. (2008).</w:t>
      </w:r>
    </w:p>
    <w:p w14:paraId="4F9BE1A7" w14:textId="77777777" w:rsidR="00826D1A" w:rsidRPr="00D33B32" w:rsidRDefault="00150468">
      <w:pPr>
        <w:spacing w:line="360" w:lineRule="auto"/>
        <w:rPr>
          <w:rFonts w:ascii="Calibri" w:hAnsi="Calibri"/>
          <w:sz w:val="24"/>
          <w:szCs w:val="24"/>
        </w:rPr>
      </w:pPr>
      <w:r w:rsidRPr="00D33B32">
        <w:rPr>
          <w:sz w:val="24"/>
          <w:szCs w:val="24"/>
        </w:rPr>
        <w:t xml:space="preserve">There is little specific policy guidance for institutions, staff or students delivering HE within and FE context. </w:t>
      </w:r>
    </w:p>
    <w:p w14:paraId="2A2CB5A3" w14:textId="77777777" w:rsidR="00826D1A" w:rsidRPr="00D33B32" w:rsidRDefault="00826D1A">
      <w:pPr>
        <w:spacing w:line="360" w:lineRule="auto"/>
        <w:rPr>
          <w:u w:val="single"/>
        </w:rPr>
      </w:pPr>
    </w:p>
    <w:p w14:paraId="1040EC42" w14:textId="77777777" w:rsidR="00826D1A" w:rsidRPr="00D33B32" w:rsidRDefault="00150468">
      <w:pPr>
        <w:spacing w:line="360" w:lineRule="auto"/>
        <w:rPr>
          <w:rFonts w:ascii="Calibri" w:hAnsi="Calibri"/>
          <w:sz w:val="24"/>
          <w:szCs w:val="24"/>
        </w:rPr>
      </w:pPr>
      <w:r w:rsidRPr="00D33B32">
        <w:rPr>
          <w:sz w:val="24"/>
          <w:szCs w:val="24"/>
          <w:u w:val="single"/>
        </w:rPr>
        <w:t>Barriers to learning in the transition from FE to HE - making the implicit explicit for students</w:t>
      </w:r>
    </w:p>
    <w:p w14:paraId="25B462BD" w14:textId="6CE765EF" w:rsidR="00826D1A" w:rsidRPr="00D33B32" w:rsidRDefault="00150468">
      <w:pPr>
        <w:spacing w:line="360" w:lineRule="auto"/>
        <w:rPr>
          <w:rFonts w:ascii="Calibri" w:hAnsi="Calibri"/>
          <w:sz w:val="24"/>
          <w:szCs w:val="24"/>
        </w:rPr>
      </w:pPr>
      <w:r w:rsidRPr="00D33B32">
        <w:rPr>
          <w:sz w:val="24"/>
          <w:szCs w:val="24"/>
        </w:rPr>
        <w:t xml:space="preserve">As lecturers teaching HE within an FE context, there is evidence that expectations on students to have certain ‘knowledge, awareness and experiences’ (Shreeve and Bachelor, 2012) are often implied rather than explicit. Expectations on students participating in Higher education can be experienced as tacit – processes and ways of being that are tacit, not expressed openly. Explicitly expressing these expectations, not taking for granted </w:t>
      </w:r>
      <w:r w:rsidR="0011111B" w:rsidRPr="00D33B32">
        <w:rPr>
          <w:sz w:val="24"/>
          <w:szCs w:val="24"/>
        </w:rPr>
        <w:t>what lecturers</w:t>
      </w:r>
      <w:r w:rsidRPr="00D33B32">
        <w:rPr>
          <w:sz w:val="24"/>
          <w:szCs w:val="24"/>
        </w:rPr>
        <w:t xml:space="preserve"> are expecting of students avoids assumptions of what students ‘should know’ by now, assumptions about prior knowledge, experience and aptitudes as well as supporting the improvement of their meta-cognition skills (Weimer, 2002).</w:t>
      </w:r>
    </w:p>
    <w:p w14:paraId="143CC06F" w14:textId="77777777" w:rsidR="00826D1A" w:rsidRPr="00D33B32" w:rsidRDefault="00150468">
      <w:pPr>
        <w:spacing w:line="360" w:lineRule="auto"/>
        <w:rPr>
          <w:rFonts w:ascii="Calibri" w:hAnsi="Calibri"/>
          <w:sz w:val="24"/>
          <w:szCs w:val="24"/>
        </w:rPr>
      </w:pPr>
      <w:r w:rsidRPr="00D33B32">
        <w:rPr>
          <w:sz w:val="24"/>
          <w:szCs w:val="24"/>
        </w:rPr>
        <w:t>Aligning expectations of students at HE level and explicit conversation about these expectations would appear not only appropriate and necessary but would otherwise lead to a disadvantage to with no access to this implicitly assumed knowledge – in this instance the process, expectations and possibilities of a studio critique (Sternberg and Joseph, eds., 1999).</w:t>
      </w:r>
    </w:p>
    <w:p w14:paraId="79AF18A5" w14:textId="60F699FD" w:rsidR="00826D1A" w:rsidRPr="00D33B32" w:rsidRDefault="00150468">
      <w:pPr>
        <w:spacing w:line="360" w:lineRule="auto"/>
        <w:rPr>
          <w:rFonts w:ascii="Calibri" w:hAnsi="Calibri"/>
          <w:sz w:val="24"/>
          <w:szCs w:val="24"/>
        </w:rPr>
      </w:pPr>
      <w:r w:rsidRPr="00D33B32">
        <w:rPr>
          <w:sz w:val="24"/>
          <w:szCs w:val="24"/>
        </w:rPr>
        <w:t xml:space="preserve">For students within the site of this research, the transition from FE to HE in this articulation is often buffered by a familiarity with the setting and staff. Course handbooks contain information regarding new assessment criteria – most significantly a move from a pass / fail system to a percentage mark </w:t>
      </w:r>
      <w:r w:rsidR="00014627" w:rsidRPr="00D33B32">
        <w:rPr>
          <w:sz w:val="24"/>
          <w:szCs w:val="24"/>
        </w:rPr>
        <w:t>– a</w:t>
      </w:r>
      <w:r w:rsidRPr="00D33B32">
        <w:rPr>
          <w:sz w:val="24"/>
          <w:szCs w:val="24"/>
        </w:rPr>
        <w:t xml:space="preserve">nd on the ground, students will often be familiar with many of the formats that instruments of assessment take – production of creative material developments responding to briefs, annotation and critical reflection, presentation of final </w:t>
      </w:r>
      <w:r w:rsidRPr="00D33B32">
        <w:rPr>
          <w:sz w:val="24"/>
          <w:szCs w:val="24"/>
        </w:rPr>
        <w:lastRenderedPageBreak/>
        <w:t>work, submission of all work in an appropriate format for assessment. However</w:t>
      </w:r>
      <w:r w:rsidR="004C05E4" w:rsidRPr="00D33B32">
        <w:rPr>
          <w:sz w:val="24"/>
          <w:szCs w:val="24"/>
        </w:rPr>
        <w:t xml:space="preserve">, </w:t>
      </w:r>
      <w:r w:rsidRPr="00D33B32">
        <w:rPr>
          <w:sz w:val="24"/>
          <w:szCs w:val="24"/>
        </w:rPr>
        <w:t>the crit format which is integral to the third year of the degree course</w:t>
      </w:r>
      <w:r w:rsidR="004C05E4" w:rsidRPr="00D33B32">
        <w:rPr>
          <w:sz w:val="24"/>
          <w:szCs w:val="24"/>
        </w:rPr>
        <w:t>,</w:t>
      </w:r>
      <w:r w:rsidRPr="00D33B32">
        <w:rPr>
          <w:sz w:val="24"/>
          <w:szCs w:val="24"/>
        </w:rPr>
        <w:t xml:space="preserve"> and to HE Art and Design teaching more generally, may not have been introduced to them prior to the course and may be a completely unknown format. </w:t>
      </w:r>
    </w:p>
    <w:p w14:paraId="4D51663B" w14:textId="77777777" w:rsidR="00826D1A" w:rsidRPr="00D33B32" w:rsidRDefault="00826D1A">
      <w:pPr>
        <w:spacing w:line="360" w:lineRule="auto"/>
        <w:rPr>
          <w:rFonts w:ascii="Calibri" w:hAnsi="Calibri"/>
          <w:sz w:val="24"/>
          <w:szCs w:val="24"/>
        </w:rPr>
      </w:pPr>
    </w:p>
    <w:p w14:paraId="46CBBBAD" w14:textId="77777777" w:rsidR="00826D1A" w:rsidRPr="00D33B32" w:rsidRDefault="00150468">
      <w:pPr>
        <w:spacing w:line="360" w:lineRule="auto"/>
        <w:rPr>
          <w:rFonts w:ascii="Calibri" w:hAnsi="Calibri"/>
          <w:sz w:val="24"/>
          <w:szCs w:val="24"/>
          <w:u w:val="single"/>
        </w:rPr>
      </w:pPr>
      <w:r w:rsidRPr="00D33B32">
        <w:rPr>
          <w:sz w:val="24"/>
          <w:szCs w:val="24"/>
          <w:u w:val="single"/>
        </w:rPr>
        <w:t>Critiquing art work –  research and resources</w:t>
      </w:r>
    </w:p>
    <w:p w14:paraId="10EBB850" w14:textId="0A082BFE" w:rsidR="00826D1A" w:rsidRPr="00D33B32" w:rsidRDefault="00150468">
      <w:pPr>
        <w:spacing w:line="360" w:lineRule="auto"/>
        <w:rPr>
          <w:rFonts w:ascii="Calibri" w:hAnsi="Calibri"/>
          <w:sz w:val="24"/>
          <w:szCs w:val="24"/>
        </w:rPr>
      </w:pPr>
      <w:r w:rsidRPr="00D33B32">
        <w:rPr>
          <w:sz w:val="24"/>
          <w:szCs w:val="24"/>
        </w:rPr>
        <w:t>Edmund Feldman (1976) provides a clear, functional structure for conducting a critique o</w:t>
      </w:r>
      <w:r w:rsidR="001F087D" w:rsidRPr="00D33B32">
        <w:rPr>
          <w:sz w:val="24"/>
          <w:szCs w:val="24"/>
        </w:rPr>
        <w:t>f</w:t>
      </w:r>
      <w:r w:rsidRPr="00D33B32">
        <w:rPr>
          <w:sz w:val="24"/>
          <w:szCs w:val="24"/>
        </w:rPr>
        <w:t xml:space="preserve"> art and design work and his framework underpins many of the processes of studio critique as facilitated in contemporary art and design education today, if often implicitly. </w:t>
      </w:r>
    </w:p>
    <w:p w14:paraId="3E0A8E15" w14:textId="755DAC53" w:rsidR="00826D1A" w:rsidRPr="00D33B32" w:rsidRDefault="00150468">
      <w:pPr>
        <w:spacing w:line="360" w:lineRule="auto"/>
        <w:rPr>
          <w:rFonts w:ascii="Calibri" w:hAnsi="Calibri"/>
          <w:sz w:val="24"/>
          <w:szCs w:val="24"/>
        </w:rPr>
      </w:pPr>
      <w:r w:rsidRPr="00D33B32">
        <w:rPr>
          <w:sz w:val="24"/>
          <w:szCs w:val="24"/>
        </w:rPr>
        <w:t xml:space="preserve"> Four stages are outlined in </w:t>
      </w:r>
      <w:r w:rsidRPr="00D33B32">
        <w:rPr>
          <w:strike/>
          <w:sz w:val="24"/>
          <w:szCs w:val="24"/>
        </w:rPr>
        <w:t>this processes</w:t>
      </w:r>
      <w:r w:rsidRPr="00D33B32">
        <w:rPr>
          <w:sz w:val="24"/>
          <w:szCs w:val="24"/>
        </w:rPr>
        <w:t xml:space="preserve"> </w:t>
      </w:r>
      <w:r w:rsidR="001F087D" w:rsidRPr="00D33B32">
        <w:rPr>
          <w:sz w:val="24"/>
          <w:szCs w:val="24"/>
        </w:rPr>
        <w:t xml:space="preserve">this process, and are </w:t>
      </w:r>
      <w:r w:rsidRPr="00D33B32">
        <w:rPr>
          <w:sz w:val="24"/>
          <w:szCs w:val="24"/>
        </w:rPr>
        <w:t xml:space="preserve">to be undertaken consecutively if possible – Description, analysis, interpretation, judgement. The structure is designed to disentangle the opinions and tastes of the audience, to support analysis and reflection of the intentions of the maker, alongside material fabrication and presentation. </w:t>
      </w:r>
    </w:p>
    <w:p w14:paraId="35F99E3C" w14:textId="07A8D28A" w:rsidR="00826D1A" w:rsidRPr="00D33B32" w:rsidRDefault="00150468">
      <w:pPr>
        <w:spacing w:line="360" w:lineRule="auto"/>
        <w:rPr>
          <w:rFonts w:ascii="Calibri" w:hAnsi="Calibri"/>
          <w:sz w:val="24"/>
          <w:szCs w:val="24"/>
        </w:rPr>
      </w:pPr>
      <w:r w:rsidRPr="00D33B32">
        <w:rPr>
          <w:sz w:val="24"/>
          <w:szCs w:val="24"/>
        </w:rPr>
        <w:t>Q-Art is an organisation which has developed resources specifically intending to break down barriers to participation in art education (Q Art, 2016). Their publications and videos provide cross-institutional research and insight from a wide range of HE and FE students and educators. Their resources on the studio critique directly address its function and possible forms and provide insight into the critique’s formative use-value for students making art and design work alongside accessible guidance for improving the environment of the critique, developing the skills it requires</w:t>
      </w:r>
      <w:r w:rsidR="005E1F12" w:rsidRPr="00D33B32">
        <w:rPr>
          <w:sz w:val="24"/>
          <w:szCs w:val="24"/>
        </w:rPr>
        <w:t xml:space="preserve">, </w:t>
      </w:r>
      <w:r w:rsidRPr="00D33B32">
        <w:rPr>
          <w:sz w:val="24"/>
          <w:szCs w:val="24"/>
        </w:rPr>
        <w:t xml:space="preserve">and the value of these skills for students in their professional practice beyond formal education. </w:t>
      </w:r>
    </w:p>
    <w:p w14:paraId="44383F22" w14:textId="77777777" w:rsidR="00826D1A" w:rsidRPr="00D33B32" w:rsidRDefault="00826D1A">
      <w:pPr>
        <w:spacing w:line="360" w:lineRule="auto"/>
        <w:rPr>
          <w:rFonts w:ascii="Calibri" w:hAnsi="Calibri"/>
          <w:sz w:val="24"/>
          <w:szCs w:val="24"/>
        </w:rPr>
      </w:pPr>
    </w:p>
    <w:p w14:paraId="3CDAE54D" w14:textId="77777777" w:rsidR="00826D1A" w:rsidRPr="00D33B32" w:rsidRDefault="00150468">
      <w:pPr>
        <w:spacing w:line="360" w:lineRule="auto"/>
        <w:rPr>
          <w:rFonts w:ascii="Calibri" w:hAnsi="Calibri"/>
          <w:sz w:val="24"/>
          <w:szCs w:val="24"/>
          <w:u w:val="single"/>
        </w:rPr>
      </w:pPr>
      <w:r w:rsidRPr="00D33B32">
        <w:rPr>
          <w:sz w:val="24"/>
          <w:szCs w:val="24"/>
          <w:u w:val="single"/>
        </w:rPr>
        <w:t>Impact of the literature review for this research</w:t>
      </w:r>
    </w:p>
    <w:p w14:paraId="349B8EAB" w14:textId="06A39B2B" w:rsidR="00826D1A" w:rsidRPr="00D33B32" w:rsidRDefault="00150468">
      <w:pPr>
        <w:spacing w:line="360" w:lineRule="auto"/>
        <w:rPr>
          <w:rFonts w:ascii="Calibri" w:hAnsi="Calibri"/>
          <w:sz w:val="24"/>
          <w:szCs w:val="24"/>
        </w:rPr>
      </w:pPr>
      <w:r w:rsidRPr="00D33B32">
        <w:rPr>
          <w:sz w:val="24"/>
          <w:szCs w:val="24"/>
        </w:rPr>
        <w:t>In this research I employ Feldman’s framework (1976) and the Q Art (2016) resources to make implicit expectations on students more explicit. I use these resources to support students in engaging in discussion around the value of the critique as a tool in the development of their own practice and their peers and in the development of a community of practice within the studio learning environment (Sims &amp; Shreeve, 2012). I also use the Q Art resources to support students to critically reflect on the critique format</w:t>
      </w:r>
      <w:r w:rsidR="00197B12" w:rsidRPr="00D33B32">
        <w:rPr>
          <w:sz w:val="24"/>
          <w:szCs w:val="24"/>
        </w:rPr>
        <w:t>,</w:t>
      </w:r>
      <w:r w:rsidRPr="00D33B32">
        <w:rPr>
          <w:sz w:val="24"/>
          <w:szCs w:val="24"/>
        </w:rPr>
        <w:t xml:space="preserve"> and encourage </w:t>
      </w:r>
      <w:r w:rsidRPr="00D33B32">
        <w:rPr>
          <w:sz w:val="24"/>
          <w:szCs w:val="24"/>
        </w:rPr>
        <w:lastRenderedPageBreak/>
        <w:t>them to take ownership of the format as individuals and in groups. As discussed in the research proposal I introduce these explicit conversations and teaching and learning activities as early as possible into the academic year in order to gauge the impact on students</w:t>
      </w:r>
      <w:r w:rsidR="00AF3470" w:rsidRPr="00D33B32">
        <w:rPr>
          <w:sz w:val="24"/>
          <w:szCs w:val="24"/>
        </w:rPr>
        <w:t>’</w:t>
      </w:r>
      <w:r w:rsidRPr="00D33B32">
        <w:rPr>
          <w:sz w:val="24"/>
          <w:szCs w:val="24"/>
        </w:rPr>
        <w:t xml:space="preserve"> learning experience over a more sustained period. </w:t>
      </w:r>
    </w:p>
    <w:p w14:paraId="4EBD0BD7" w14:textId="77777777" w:rsidR="00826D1A" w:rsidRPr="00D33B32" w:rsidRDefault="00826D1A">
      <w:pPr>
        <w:spacing w:line="360" w:lineRule="auto"/>
        <w:rPr>
          <w:rFonts w:ascii="Calibri" w:hAnsi="Calibri"/>
          <w:sz w:val="24"/>
          <w:szCs w:val="24"/>
        </w:rPr>
      </w:pPr>
    </w:p>
    <w:p w14:paraId="457C0927" w14:textId="77777777" w:rsidR="00826D1A" w:rsidRPr="00D33B32" w:rsidRDefault="00150468">
      <w:pPr>
        <w:spacing w:line="360" w:lineRule="auto"/>
        <w:rPr>
          <w:rFonts w:ascii="Calibri" w:hAnsi="Calibri"/>
          <w:sz w:val="24"/>
          <w:szCs w:val="24"/>
        </w:rPr>
      </w:pPr>
      <w:r w:rsidRPr="00D33B32">
        <w:rPr>
          <w:sz w:val="24"/>
          <w:szCs w:val="24"/>
          <w:u w:val="single"/>
        </w:rPr>
        <w:t>Research Design</w:t>
      </w:r>
      <w:r w:rsidRPr="00D33B32">
        <w:rPr>
          <w:sz w:val="24"/>
          <w:szCs w:val="24"/>
        </w:rPr>
        <w:t xml:space="preserve"> </w:t>
      </w:r>
    </w:p>
    <w:p w14:paraId="4277F309" w14:textId="77777777" w:rsidR="00826D1A" w:rsidRPr="00D33B32" w:rsidRDefault="00150468">
      <w:pPr>
        <w:pStyle w:val="BodyText"/>
        <w:spacing w:line="360" w:lineRule="auto"/>
        <w:rPr>
          <w:rFonts w:ascii="Calibri" w:hAnsi="Calibri"/>
          <w:sz w:val="24"/>
          <w:szCs w:val="24"/>
        </w:rPr>
      </w:pPr>
      <w:r w:rsidRPr="00D33B32">
        <w:rPr>
          <w:sz w:val="24"/>
          <w:szCs w:val="24"/>
          <w:u w:val="single"/>
        </w:rPr>
        <w:t>Enquiry Design Model</w:t>
      </w:r>
    </w:p>
    <w:p w14:paraId="0EB38042" w14:textId="5F792BAC" w:rsidR="00826D1A" w:rsidRPr="00D33B32" w:rsidRDefault="00150468">
      <w:pPr>
        <w:pStyle w:val="BodyText"/>
        <w:spacing w:line="360" w:lineRule="auto"/>
        <w:rPr>
          <w:rFonts w:ascii="Calibri" w:hAnsi="Calibri"/>
          <w:sz w:val="24"/>
          <w:szCs w:val="24"/>
        </w:rPr>
      </w:pPr>
      <w:r w:rsidRPr="00D33B32">
        <w:rPr>
          <w:sz w:val="24"/>
          <w:szCs w:val="24"/>
        </w:rPr>
        <w:t>Forster and Eperjesi’s (2017) design model provides the framework for this research design, which uses an interpretive paradigm, an inductive research approach</w:t>
      </w:r>
      <w:r w:rsidR="006A5566" w:rsidRPr="00D33B32">
        <w:rPr>
          <w:sz w:val="24"/>
          <w:szCs w:val="24"/>
        </w:rPr>
        <w:t>,</w:t>
      </w:r>
      <w:r w:rsidRPr="00D33B32">
        <w:rPr>
          <w:sz w:val="24"/>
          <w:szCs w:val="24"/>
        </w:rPr>
        <w:t xml:space="preserve"> and will result in both qualitative data and reasoning. As a </w:t>
      </w:r>
      <w:r w:rsidR="006A5566" w:rsidRPr="00D33B32">
        <w:rPr>
          <w:sz w:val="24"/>
          <w:szCs w:val="24"/>
        </w:rPr>
        <w:t>small-scale</w:t>
      </w:r>
      <w:r w:rsidRPr="00D33B32">
        <w:rPr>
          <w:sz w:val="24"/>
          <w:szCs w:val="24"/>
        </w:rPr>
        <w:t xml:space="preserve"> intervention with aims to improve teaching delivery at our campus specifically, this is the most appropriate approach - the interpretivist nature of this research was made explicit to all participants (Saunders &amp; Tosey, 2012/2013).                </w:t>
      </w:r>
    </w:p>
    <w:p w14:paraId="174C0B3E" w14:textId="77777777" w:rsidR="00826D1A" w:rsidRPr="00D33B32" w:rsidRDefault="00150468">
      <w:pPr>
        <w:pStyle w:val="BodyText"/>
        <w:spacing w:line="360" w:lineRule="auto"/>
        <w:rPr>
          <w:rFonts w:ascii="Calibri" w:hAnsi="Calibri"/>
          <w:sz w:val="24"/>
          <w:szCs w:val="24"/>
        </w:rPr>
      </w:pPr>
      <w:r w:rsidRPr="00D33B32">
        <w:rPr>
          <w:rFonts w:cs="Arial"/>
          <w:sz w:val="24"/>
          <w:szCs w:val="24"/>
          <w:u w:val="single"/>
        </w:rPr>
        <w:t>Intervention</w:t>
      </w:r>
    </w:p>
    <w:p w14:paraId="5B5803E4" w14:textId="716C337F" w:rsidR="00826D1A" w:rsidRPr="00D33B32" w:rsidRDefault="00150468">
      <w:pPr>
        <w:pStyle w:val="BodyText"/>
        <w:spacing w:line="360" w:lineRule="auto"/>
        <w:rPr>
          <w:rFonts w:ascii="Calibri" w:hAnsi="Calibri"/>
          <w:sz w:val="24"/>
          <w:szCs w:val="24"/>
        </w:rPr>
      </w:pPr>
      <w:r w:rsidRPr="00D33B32">
        <w:rPr>
          <w:rFonts w:cs="Arial"/>
          <w:sz w:val="24"/>
          <w:szCs w:val="24"/>
        </w:rPr>
        <w:t xml:space="preserve">My interventions for this action research </w:t>
      </w:r>
      <w:r w:rsidRPr="00D33B32">
        <w:rPr>
          <w:rFonts w:eastAsia="Calibri" w:cs="Arial"/>
          <w:sz w:val="24"/>
          <w:szCs w:val="24"/>
        </w:rPr>
        <w:t>began with</w:t>
      </w:r>
      <w:r w:rsidRPr="00D33B32">
        <w:rPr>
          <w:rFonts w:cs="Arial"/>
          <w:sz w:val="24"/>
          <w:szCs w:val="24"/>
        </w:rPr>
        <w:t xml:space="preserve"> creating and facilitating structured lessons</w:t>
      </w:r>
      <w:r w:rsidR="007A75C4" w:rsidRPr="00D33B32">
        <w:rPr>
          <w:rFonts w:cs="Arial"/>
          <w:sz w:val="24"/>
          <w:szCs w:val="24"/>
        </w:rPr>
        <w:t xml:space="preserve">, </w:t>
      </w:r>
      <w:r w:rsidRPr="00D33B32">
        <w:rPr>
          <w:rFonts w:cs="Arial"/>
          <w:sz w:val="24"/>
          <w:szCs w:val="24"/>
        </w:rPr>
        <w:t xml:space="preserve">in which the concept of studio critiques </w:t>
      </w:r>
      <w:r w:rsidR="007A75C4" w:rsidRPr="00D33B32">
        <w:rPr>
          <w:rFonts w:cs="Arial"/>
          <w:sz w:val="24"/>
          <w:szCs w:val="24"/>
        </w:rPr>
        <w:t xml:space="preserve">was </w:t>
      </w:r>
      <w:r w:rsidRPr="00D33B32">
        <w:rPr>
          <w:rFonts w:cs="Arial"/>
          <w:sz w:val="24"/>
          <w:szCs w:val="24"/>
        </w:rPr>
        <w:t>introduced, analysed</w:t>
      </w:r>
      <w:r w:rsidR="007A75C4" w:rsidRPr="00D33B32">
        <w:rPr>
          <w:rFonts w:cs="Arial"/>
          <w:sz w:val="24"/>
          <w:szCs w:val="24"/>
        </w:rPr>
        <w:t>,</w:t>
      </w:r>
      <w:r w:rsidRPr="00D33B32">
        <w:rPr>
          <w:rFonts w:cs="Arial"/>
          <w:sz w:val="24"/>
          <w:szCs w:val="24"/>
        </w:rPr>
        <w:t xml:space="preserve"> and discussed within a student cohort from the BAD3 course. Following this, I programmed studio critiques implemented at two junctures in the year, initially facilitated by staff but with increasing opportunity for students to direct and </w:t>
      </w:r>
      <w:r w:rsidR="00C542BB" w:rsidRPr="00D33B32">
        <w:rPr>
          <w:rFonts w:cs="Arial"/>
          <w:sz w:val="24"/>
          <w:szCs w:val="24"/>
        </w:rPr>
        <w:t>self-organise</w:t>
      </w:r>
      <w:r w:rsidRPr="00D33B32">
        <w:rPr>
          <w:rFonts w:cs="Arial"/>
          <w:sz w:val="24"/>
          <w:szCs w:val="24"/>
        </w:rPr>
        <w:t xml:space="preserve"> to best suit their own needs. As discussed above, tools used to facilitate these sessions included Edmund Felman’s Framework and Q Art resources. </w:t>
      </w:r>
    </w:p>
    <w:p w14:paraId="5A9A2EC6" w14:textId="77777777" w:rsidR="00826D1A" w:rsidRPr="00D33B32" w:rsidRDefault="00150468">
      <w:pPr>
        <w:pStyle w:val="BodyText"/>
        <w:spacing w:line="360" w:lineRule="auto"/>
        <w:rPr>
          <w:rFonts w:ascii="Calibri" w:hAnsi="Calibri"/>
          <w:sz w:val="24"/>
          <w:szCs w:val="24"/>
          <w:u w:val="single"/>
        </w:rPr>
      </w:pPr>
      <w:r w:rsidRPr="00D33B32">
        <w:rPr>
          <w:rFonts w:cs="Arial"/>
          <w:sz w:val="24"/>
          <w:szCs w:val="24"/>
          <w:u w:val="single"/>
        </w:rPr>
        <w:t>Process of Research Design</w:t>
      </w:r>
    </w:p>
    <w:p w14:paraId="68013FD0" w14:textId="1E916A8F" w:rsidR="00826D1A" w:rsidRPr="00D33B32" w:rsidRDefault="00150468">
      <w:pPr>
        <w:spacing w:after="140" w:line="360" w:lineRule="auto"/>
        <w:rPr>
          <w:rFonts w:ascii="Calibri" w:hAnsi="Calibri"/>
          <w:sz w:val="24"/>
          <w:szCs w:val="24"/>
        </w:rPr>
      </w:pPr>
      <w:r w:rsidRPr="00D33B32">
        <w:rPr>
          <w:sz w:val="24"/>
          <w:szCs w:val="24"/>
        </w:rPr>
        <w:t>Designing this action research project required organising of timetable changes to ensure critiques happened earlier in the delivery of the teaching and learning programme than in previous years. This was orchestrated through negotiation with the curriculum manager and teaching team. This idea was introduced at the programme meeting at the end of the academic year 2023</w:t>
      </w:r>
      <w:r w:rsidR="00C542BB" w:rsidRPr="00D33B32">
        <w:rPr>
          <w:sz w:val="24"/>
          <w:szCs w:val="24"/>
        </w:rPr>
        <w:t>,</w:t>
      </w:r>
      <w:r w:rsidRPr="00D33B32">
        <w:rPr>
          <w:sz w:val="24"/>
          <w:szCs w:val="24"/>
        </w:rPr>
        <w:t xml:space="preserve"> when planning begins for the following academic year and received general support. One member of the teaching staff felt that the crits could wait till term two when the cohort had settled but the timetable change was agreed to commence October 2023. This meeting and my teaching timetable for the programme gave me the opportunity </w:t>
      </w:r>
      <w:r w:rsidRPr="00D33B32">
        <w:rPr>
          <w:sz w:val="24"/>
          <w:szCs w:val="24"/>
        </w:rPr>
        <w:lastRenderedPageBreak/>
        <w:t xml:space="preserve">to introduce theoretical discussion around critiques with students earlier in the term </w:t>
      </w:r>
      <w:r w:rsidR="00755192" w:rsidRPr="00D33B32">
        <w:rPr>
          <w:sz w:val="24"/>
          <w:szCs w:val="24"/>
        </w:rPr>
        <w:t>and to</w:t>
      </w:r>
      <w:r w:rsidRPr="00D33B32">
        <w:rPr>
          <w:sz w:val="24"/>
          <w:szCs w:val="24"/>
        </w:rPr>
        <w:t xml:space="preserve"> lead on timetabling critique groups. </w:t>
      </w:r>
    </w:p>
    <w:p w14:paraId="12F9FF42" w14:textId="77777777" w:rsidR="00826D1A" w:rsidRPr="00D33B32" w:rsidRDefault="00150468">
      <w:pPr>
        <w:pStyle w:val="BodyText"/>
        <w:spacing w:line="360" w:lineRule="auto"/>
        <w:rPr>
          <w:rFonts w:ascii="Calibri" w:hAnsi="Calibri"/>
          <w:sz w:val="24"/>
          <w:szCs w:val="24"/>
        </w:rPr>
      </w:pPr>
      <w:r w:rsidRPr="00D33B32">
        <w:rPr>
          <w:rFonts w:cs="Arial"/>
          <w:sz w:val="24"/>
          <w:szCs w:val="24"/>
          <w:u w:val="single"/>
        </w:rPr>
        <w:t>Data gathering</w:t>
      </w:r>
    </w:p>
    <w:p w14:paraId="1BC241A6" w14:textId="40FB539D" w:rsidR="00826D1A" w:rsidRPr="00D33B32" w:rsidRDefault="00150468">
      <w:pPr>
        <w:pStyle w:val="BodyText"/>
        <w:spacing w:line="360" w:lineRule="auto"/>
        <w:rPr>
          <w:rFonts w:ascii="Calibri" w:hAnsi="Calibri"/>
          <w:sz w:val="24"/>
          <w:szCs w:val="24"/>
        </w:rPr>
      </w:pPr>
      <w:r w:rsidRPr="00D33B32">
        <w:rPr>
          <w:rFonts w:cs="Arial"/>
          <w:sz w:val="24"/>
          <w:szCs w:val="24"/>
        </w:rPr>
        <w:t xml:space="preserve">Data to support reflection on the impact of critique interventions and on the teaching and learning was collected through student cohort discussions during teaching time, in </w:t>
      </w:r>
      <w:r w:rsidR="00755192" w:rsidRPr="00D33B32">
        <w:rPr>
          <w:rFonts w:cs="Arial"/>
          <w:sz w:val="24"/>
          <w:szCs w:val="24"/>
        </w:rPr>
        <w:t>one-to-one</w:t>
      </w:r>
      <w:r w:rsidRPr="00D33B32">
        <w:rPr>
          <w:rFonts w:cs="Arial"/>
          <w:sz w:val="24"/>
          <w:szCs w:val="24"/>
        </w:rPr>
        <w:t xml:space="preserve"> conversations with </w:t>
      </w:r>
      <w:r w:rsidRPr="00D33B32">
        <w:rPr>
          <w:rFonts w:eastAsia="Calibri" w:cs="Arial"/>
          <w:sz w:val="24"/>
          <w:szCs w:val="24"/>
        </w:rPr>
        <w:t>students during teaching time</w:t>
      </w:r>
      <w:r w:rsidRPr="00D33B32">
        <w:rPr>
          <w:rFonts w:cs="Arial"/>
          <w:sz w:val="24"/>
          <w:szCs w:val="24"/>
        </w:rPr>
        <w:t xml:space="preserve"> and with colleagues at programme review and exam board meetings</w:t>
      </w:r>
      <w:r w:rsidR="005706E9" w:rsidRPr="00D33B32">
        <w:rPr>
          <w:rFonts w:cs="Arial"/>
          <w:sz w:val="24"/>
          <w:szCs w:val="24"/>
        </w:rPr>
        <w:t>,</w:t>
      </w:r>
      <w:r w:rsidRPr="00D33B32">
        <w:rPr>
          <w:rFonts w:cs="Arial"/>
          <w:sz w:val="24"/>
          <w:szCs w:val="24"/>
        </w:rPr>
        <w:t xml:space="preserve"> and during informal and formal course meetings. </w:t>
      </w:r>
    </w:p>
    <w:p w14:paraId="065D3967" w14:textId="77777777" w:rsidR="00826D1A" w:rsidRPr="00D33B32" w:rsidRDefault="00150468">
      <w:pPr>
        <w:pStyle w:val="BodyText"/>
        <w:spacing w:line="360" w:lineRule="auto"/>
        <w:rPr>
          <w:rFonts w:ascii="Calibri" w:hAnsi="Calibri"/>
          <w:sz w:val="24"/>
          <w:szCs w:val="24"/>
        </w:rPr>
      </w:pPr>
      <w:r w:rsidRPr="00D33B32">
        <w:rPr>
          <w:rFonts w:eastAsia="Calibri" w:cs="Arial"/>
          <w:sz w:val="24"/>
          <w:szCs w:val="24"/>
        </w:rPr>
        <w:t>Data</w:t>
      </w:r>
      <w:r w:rsidRPr="00D33B32">
        <w:rPr>
          <w:rFonts w:cs="Arial"/>
          <w:sz w:val="24"/>
          <w:szCs w:val="24"/>
        </w:rPr>
        <w:t xml:space="preserve"> was also gathered from student summative assessment submissions for the course where the impact of the critiques and teaching interventions could be seen as part of the assessed student materials. </w:t>
      </w:r>
    </w:p>
    <w:p w14:paraId="416FCB75" w14:textId="30C5BB40" w:rsidR="00826D1A" w:rsidRPr="00D33B32" w:rsidRDefault="00150468">
      <w:pPr>
        <w:pStyle w:val="BodyText"/>
        <w:spacing w:line="360" w:lineRule="auto"/>
        <w:rPr>
          <w:rFonts w:ascii="Calibri" w:hAnsi="Calibri"/>
          <w:sz w:val="24"/>
          <w:szCs w:val="24"/>
        </w:rPr>
      </w:pPr>
      <w:r w:rsidRPr="00D33B32">
        <w:rPr>
          <w:rFonts w:cs="Arial"/>
          <w:sz w:val="24"/>
          <w:szCs w:val="24"/>
        </w:rPr>
        <w:t xml:space="preserve"> My own reflections on the impact of these interventions </w:t>
      </w:r>
      <w:r w:rsidRPr="00D33B32">
        <w:rPr>
          <w:rFonts w:cs="Arial"/>
          <w:strike/>
          <w:sz w:val="24"/>
          <w:szCs w:val="24"/>
        </w:rPr>
        <w:t>was</w:t>
      </w:r>
      <w:r w:rsidR="00C10F41" w:rsidRPr="00D33B32">
        <w:rPr>
          <w:rFonts w:cs="Arial"/>
          <w:sz w:val="24"/>
          <w:szCs w:val="24"/>
        </w:rPr>
        <w:t xml:space="preserve"> were</w:t>
      </w:r>
      <w:r w:rsidRPr="00D33B32">
        <w:rPr>
          <w:rFonts w:cs="Arial"/>
          <w:sz w:val="24"/>
          <w:szCs w:val="24"/>
        </w:rPr>
        <w:t xml:space="preserve"> recorded in a reflective journal. Although these methods are not all naturally arising data, they are as ‘elegant’ and ‘economical’ as possible (Lankshear &amp; Knobel, 2004, p.187). </w:t>
      </w:r>
    </w:p>
    <w:p w14:paraId="78DD1354" w14:textId="77777777" w:rsidR="00826D1A" w:rsidRPr="00D33B32" w:rsidRDefault="00826D1A">
      <w:pPr>
        <w:pStyle w:val="BodyText"/>
        <w:spacing w:line="360" w:lineRule="auto"/>
        <w:rPr>
          <w:rFonts w:cs="Arial"/>
          <w:u w:val="single"/>
        </w:rPr>
      </w:pPr>
    </w:p>
    <w:p w14:paraId="543B76D3" w14:textId="77777777" w:rsidR="00826D1A" w:rsidRPr="00D33B32" w:rsidRDefault="00150468">
      <w:pPr>
        <w:pStyle w:val="BodyText"/>
        <w:spacing w:line="360" w:lineRule="auto"/>
        <w:rPr>
          <w:rFonts w:ascii="Calibri" w:hAnsi="Calibri"/>
          <w:sz w:val="24"/>
          <w:szCs w:val="24"/>
        </w:rPr>
      </w:pPr>
      <w:r w:rsidRPr="00D33B32">
        <w:rPr>
          <w:rFonts w:cs="Arial"/>
          <w:sz w:val="24"/>
          <w:szCs w:val="24"/>
          <w:u w:val="single"/>
        </w:rPr>
        <w:t xml:space="preserve">Ethical practices </w:t>
      </w:r>
      <w:r w:rsidRPr="00D33B32">
        <w:rPr>
          <w:rFonts w:eastAsia="Calibri" w:cs="Arial"/>
          <w:sz w:val="24"/>
          <w:szCs w:val="24"/>
          <w:u w:val="single"/>
        </w:rPr>
        <w:t>in</w:t>
      </w:r>
      <w:r w:rsidRPr="00D33B32">
        <w:rPr>
          <w:rFonts w:cs="Arial"/>
          <w:sz w:val="24"/>
          <w:szCs w:val="24"/>
          <w:u w:val="single"/>
        </w:rPr>
        <w:t xml:space="preserve"> action research</w:t>
      </w:r>
    </w:p>
    <w:p w14:paraId="084A597E" w14:textId="77777777" w:rsidR="00826D1A" w:rsidRPr="00D33B32" w:rsidRDefault="00150468">
      <w:pPr>
        <w:pStyle w:val="BodyText"/>
        <w:spacing w:line="360" w:lineRule="auto"/>
        <w:rPr>
          <w:rFonts w:ascii="Calibri" w:hAnsi="Calibri"/>
          <w:sz w:val="24"/>
          <w:szCs w:val="24"/>
        </w:rPr>
      </w:pPr>
      <w:r w:rsidRPr="00D33B32">
        <w:rPr>
          <w:rFonts w:cs="Arial"/>
          <w:sz w:val="24"/>
          <w:szCs w:val="24"/>
        </w:rPr>
        <w:t xml:space="preserve">As a lecturer researcher I am aware of my ethical duty to gather good quality meaningful evidence and to share and give ownership of the data back to participants and institutions (Forster and Eperjesi, 2017). Information </w:t>
      </w:r>
      <w:r w:rsidRPr="00D33B32">
        <w:rPr>
          <w:rFonts w:eastAsia="Calibri" w:cs="Arial"/>
          <w:sz w:val="24"/>
          <w:szCs w:val="24"/>
        </w:rPr>
        <w:t>on</w:t>
      </w:r>
      <w:r w:rsidRPr="00D33B32">
        <w:rPr>
          <w:rFonts w:cs="Arial"/>
          <w:sz w:val="24"/>
          <w:szCs w:val="24"/>
        </w:rPr>
        <w:t xml:space="preserve"> the form and function of this </w:t>
      </w:r>
      <w:r w:rsidRPr="00D33B32">
        <w:rPr>
          <w:rFonts w:eastAsia="Calibri" w:cs="Arial"/>
          <w:sz w:val="24"/>
          <w:szCs w:val="24"/>
        </w:rPr>
        <w:t>action research</w:t>
      </w:r>
      <w:r w:rsidRPr="00D33B32">
        <w:rPr>
          <w:rFonts w:cs="Arial"/>
          <w:sz w:val="24"/>
          <w:szCs w:val="24"/>
        </w:rPr>
        <w:t xml:space="preserve"> </w:t>
      </w:r>
      <w:r w:rsidRPr="00D33B32">
        <w:rPr>
          <w:rFonts w:eastAsia="Calibri" w:cs="Arial"/>
          <w:sz w:val="24"/>
          <w:szCs w:val="24"/>
        </w:rPr>
        <w:t>was</w:t>
      </w:r>
      <w:r w:rsidRPr="00D33B32">
        <w:rPr>
          <w:rFonts w:cs="Arial"/>
          <w:sz w:val="24"/>
          <w:szCs w:val="24"/>
        </w:rPr>
        <w:t xml:space="preserve"> d</w:t>
      </w:r>
      <w:r w:rsidRPr="00D33B32">
        <w:rPr>
          <w:rFonts w:eastAsia="Calibri" w:cs="Arial"/>
          <w:sz w:val="24"/>
          <w:szCs w:val="24"/>
        </w:rPr>
        <w:t xml:space="preserve">istributed </w:t>
      </w:r>
      <w:r w:rsidRPr="00D33B32">
        <w:rPr>
          <w:rFonts w:cs="Arial"/>
          <w:sz w:val="24"/>
          <w:szCs w:val="24"/>
        </w:rPr>
        <w:t xml:space="preserve">to management, colleagues and students. The interpretivist nature of the action research </w:t>
      </w:r>
      <w:r w:rsidRPr="00D33B32">
        <w:rPr>
          <w:rFonts w:eastAsia="Calibri" w:cs="Arial"/>
          <w:sz w:val="24"/>
          <w:szCs w:val="24"/>
        </w:rPr>
        <w:t>was also communicated</w:t>
      </w:r>
      <w:r w:rsidRPr="00D33B32">
        <w:rPr>
          <w:rFonts w:cs="Arial"/>
          <w:sz w:val="24"/>
          <w:szCs w:val="24"/>
        </w:rPr>
        <w:t xml:space="preserve"> (Saunders &amp; Tosey, 2012/2013).  Written consent </w:t>
      </w:r>
      <w:r w:rsidRPr="00D33B32">
        <w:rPr>
          <w:rFonts w:eastAsia="Calibri" w:cs="Arial"/>
          <w:sz w:val="24"/>
          <w:szCs w:val="24"/>
        </w:rPr>
        <w:t>was</w:t>
      </w:r>
      <w:r w:rsidRPr="00D33B32">
        <w:rPr>
          <w:rFonts w:cs="Arial"/>
          <w:sz w:val="24"/>
          <w:szCs w:val="24"/>
        </w:rPr>
        <w:t xml:space="preserve"> </w:t>
      </w:r>
      <w:r w:rsidRPr="00D33B32">
        <w:rPr>
          <w:rFonts w:eastAsia="Calibri" w:cs="Arial"/>
          <w:sz w:val="24"/>
          <w:szCs w:val="24"/>
        </w:rPr>
        <w:t>collected</w:t>
      </w:r>
      <w:r w:rsidRPr="00D33B32">
        <w:rPr>
          <w:rFonts w:cs="Arial"/>
          <w:sz w:val="24"/>
          <w:szCs w:val="24"/>
        </w:rPr>
        <w:t xml:space="preserve"> from all participants and all data has been fully anonymised and </w:t>
      </w:r>
      <w:r w:rsidRPr="00D33B32">
        <w:rPr>
          <w:rFonts w:eastAsia="Calibri" w:cs="Arial"/>
          <w:sz w:val="24"/>
          <w:szCs w:val="24"/>
        </w:rPr>
        <w:t xml:space="preserve">stored according to </w:t>
      </w:r>
      <w:r w:rsidRPr="00D33B32">
        <w:rPr>
          <w:rFonts w:cs="Arial"/>
          <w:sz w:val="24"/>
          <w:szCs w:val="24"/>
        </w:rPr>
        <w:t xml:space="preserve">data protection legislation (Data Protection Act, 2018). Analysis and conclusions drawn from this data require a conscious ethical position and I have acknowledged unexpected outcomes (Nowell et al., 2017).                                                                                                                               </w:t>
      </w:r>
    </w:p>
    <w:p w14:paraId="2757EC46" w14:textId="77777777" w:rsidR="00826D1A" w:rsidRPr="00D33B32" w:rsidRDefault="00826D1A">
      <w:pPr>
        <w:pStyle w:val="BodyText"/>
        <w:spacing w:line="360" w:lineRule="auto"/>
        <w:rPr>
          <w:rFonts w:cs="Arial"/>
        </w:rPr>
      </w:pPr>
    </w:p>
    <w:p w14:paraId="7310076D" w14:textId="77777777" w:rsidR="00826D1A" w:rsidRPr="00D33B32" w:rsidRDefault="00826D1A">
      <w:pPr>
        <w:spacing w:line="360" w:lineRule="auto"/>
        <w:rPr>
          <w:b/>
        </w:rPr>
      </w:pPr>
    </w:p>
    <w:p w14:paraId="48F9E42C" w14:textId="77777777" w:rsidR="00826D1A" w:rsidRPr="00D33B32" w:rsidRDefault="00150468">
      <w:pPr>
        <w:spacing w:line="360" w:lineRule="auto"/>
        <w:rPr>
          <w:rFonts w:ascii="Calibri" w:hAnsi="Calibri"/>
          <w:sz w:val="24"/>
          <w:szCs w:val="24"/>
        </w:rPr>
      </w:pPr>
      <w:r w:rsidRPr="00D33B32">
        <w:rPr>
          <w:sz w:val="24"/>
          <w:szCs w:val="24"/>
          <w:u w:val="single"/>
        </w:rPr>
        <w:t>Findings and Analysis</w:t>
      </w:r>
      <w:r w:rsidRPr="00D33B32">
        <w:rPr>
          <w:sz w:val="24"/>
          <w:szCs w:val="24"/>
        </w:rPr>
        <w:t xml:space="preserve"> </w:t>
      </w:r>
    </w:p>
    <w:p w14:paraId="35B34453" w14:textId="77777777" w:rsidR="00826D1A" w:rsidRPr="00D33B32" w:rsidRDefault="00150468">
      <w:pPr>
        <w:spacing w:line="360" w:lineRule="auto"/>
        <w:rPr>
          <w:rFonts w:ascii="Calibri" w:hAnsi="Calibri"/>
          <w:sz w:val="24"/>
          <w:szCs w:val="24"/>
        </w:rPr>
      </w:pPr>
      <w:r w:rsidRPr="00D33B32">
        <w:rPr>
          <w:rFonts w:cs="Arial"/>
          <w:sz w:val="24"/>
          <w:szCs w:val="24"/>
          <w:u w:val="single"/>
        </w:rPr>
        <w:t xml:space="preserve">Thematic Analysis </w:t>
      </w:r>
    </w:p>
    <w:p w14:paraId="395103E9" w14:textId="5D81C83A" w:rsidR="00826D1A" w:rsidRPr="00D33B32" w:rsidRDefault="00150468">
      <w:pPr>
        <w:spacing w:line="360" w:lineRule="auto"/>
        <w:rPr>
          <w:rFonts w:ascii="Calibri" w:hAnsi="Calibri"/>
          <w:sz w:val="24"/>
          <w:szCs w:val="24"/>
        </w:rPr>
      </w:pPr>
      <w:r w:rsidRPr="00D33B32">
        <w:rPr>
          <w:sz w:val="24"/>
          <w:szCs w:val="24"/>
        </w:rPr>
        <w:lastRenderedPageBreak/>
        <w:t xml:space="preserve">I am employing Thematic Analysis </w:t>
      </w:r>
      <w:r w:rsidRPr="00D33B32">
        <w:rPr>
          <w:rFonts w:cs="Arial"/>
          <w:sz w:val="24"/>
          <w:szCs w:val="24"/>
        </w:rPr>
        <w:t>(Braun and Clarke, 2022)</w:t>
      </w:r>
      <w:r w:rsidRPr="00D33B32">
        <w:rPr>
          <w:sz w:val="24"/>
          <w:szCs w:val="24"/>
        </w:rPr>
        <w:t xml:space="preserve"> to analyse and interpret the data gathered here. As discussed above, naturally arising data </w:t>
      </w:r>
      <w:r w:rsidRPr="00D33B32">
        <w:rPr>
          <w:rFonts w:cs="Arial"/>
          <w:sz w:val="24"/>
          <w:szCs w:val="24"/>
        </w:rPr>
        <w:t xml:space="preserve">(Lankshear and Knobel, 2004) </w:t>
      </w:r>
      <w:r w:rsidRPr="00D33B32">
        <w:rPr>
          <w:sz w:val="24"/>
          <w:szCs w:val="24"/>
        </w:rPr>
        <w:t xml:space="preserve">has been collected over the course of the academic teaching year, alongside data from my own </w:t>
      </w:r>
      <w:commentRangeStart w:id="0"/>
      <w:r w:rsidRPr="00D33B32">
        <w:rPr>
          <w:strike/>
          <w:sz w:val="24"/>
          <w:szCs w:val="24"/>
        </w:rPr>
        <w:t>reflections</w:t>
      </w:r>
      <w:commentRangeEnd w:id="0"/>
      <w:r w:rsidR="00646C5B" w:rsidRPr="00D33B32">
        <w:rPr>
          <w:rStyle w:val="CommentReference"/>
          <w:sz w:val="24"/>
          <w:szCs w:val="24"/>
        </w:rPr>
        <w:commentReference w:id="0"/>
      </w:r>
      <w:r w:rsidRPr="00D33B32">
        <w:rPr>
          <w:sz w:val="24"/>
          <w:szCs w:val="24"/>
        </w:rPr>
        <w:t xml:space="preserve"> discussions with colleagues and students and notes recorded from teaching and learning observations. </w:t>
      </w:r>
      <w:r w:rsidRPr="00D33B32">
        <w:rPr>
          <w:rFonts w:cs="Arial"/>
          <w:sz w:val="24"/>
          <w:szCs w:val="24"/>
        </w:rPr>
        <w:t xml:space="preserve">Thematic analysis is the most relevant approach to this research and the qualitative nature of the data collected, which are based on experiences and perceptions of those engaged in the interventions (Braun &amp; Clark, 2012).  </w:t>
      </w:r>
    </w:p>
    <w:p w14:paraId="740FE0BA" w14:textId="77777777" w:rsidR="00826D1A" w:rsidRPr="00D33B32" w:rsidRDefault="00150468">
      <w:pPr>
        <w:pStyle w:val="BodyText"/>
        <w:spacing w:line="360" w:lineRule="auto"/>
        <w:rPr>
          <w:rFonts w:ascii="Calibri" w:hAnsi="Calibri" w:cs="Arial"/>
          <w:sz w:val="24"/>
          <w:szCs w:val="24"/>
          <w:u w:val="single"/>
        </w:rPr>
      </w:pPr>
      <w:r w:rsidRPr="00D33B32">
        <w:rPr>
          <w:rFonts w:cs="Arial"/>
          <w:sz w:val="24"/>
          <w:szCs w:val="24"/>
          <w:u w:val="single"/>
        </w:rPr>
        <w:t>Enhancing the credibility of the data and thematic data analysis</w:t>
      </w:r>
    </w:p>
    <w:p w14:paraId="202D2CAB" w14:textId="1FF4842D" w:rsidR="00826D1A" w:rsidRPr="00D33B32" w:rsidRDefault="00150468">
      <w:pPr>
        <w:pStyle w:val="BodyText"/>
        <w:spacing w:line="360" w:lineRule="auto"/>
        <w:rPr>
          <w:rFonts w:ascii="Calibri" w:hAnsi="Calibri" w:cs="Arial"/>
          <w:sz w:val="24"/>
          <w:szCs w:val="24"/>
          <w:u w:val="single"/>
        </w:rPr>
      </w:pPr>
      <w:r w:rsidRPr="00D33B32">
        <w:rPr>
          <w:rFonts w:cs="Arial"/>
          <w:sz w:val="24"/>
          <w:szCs w:val="24"/>
        </w:rPr>
        <w:t>Themes emerged from the writing of this research proposal and from the literature review. Data was collected and analysed in relation to these themes. Thematic analysis is flexible</w:t>
      </w:r>
      <w:r w:rsidR="00C4118D" w:rsidRPr="00D33B32">
        <w:rPr>
          <w:rFonts w:cs="Arial"/>
          <w:sz w:val="24"/>
          <w:szCs w:val="24"/>
        </w:rPr>
        <w:t xml:space="preserve">, </w:t>
      </w:r>
      <w:r w:rsidRPr="00D33B32">
        <w:rPr>
          <w:rFonts w:cs="Arial"/>
          <w:sz w:val="24"/>
          <w:szCs w:val="24"/>
        </w:rPr>
        <w:t>but it is worth noting that this can result in a lack of coherence and consistence (Holloway and</w:t>
      </w:r>
      <w:r w:rsidRPr="00D33B32">
        <w:rPr>
          <w:rFonts w:cs="Arial"/>
          <w:sz w:val="24"/>
          <w:szCs w:val="24"/>
          <w:u w:val="single"/>
        </w:rPr>
        <w:t xml:space="preserve"> </w:t>
      </w:r>
      <w:r w:rsidRPr="00D33B32">
        <w:rPr>
          <w:rFonts w:cs="Arial"/>
          <w:sz w:val="24"/>
          <w:szCs w:val="24"/>
        </w:rPr>
        <w:t>Todres, 2003). I have mitigated against this by employing a clear position in response to the data collected here and have enhanced the credibility of my analysis by consulting with student and colleague participants to check that they recognise these findings</w:t>
      </w:r>
      <w:r w:rsidR="00E82AD8" w:rsidRPr="00D33B32">
        <w:rPr>
          <w:rFonts w:cs="Arial"/>
          <w:sz w:val="24"/>
          <w:szCs w:val="24"/>
        </w:rPr>
        <w:t xml:space="preserve"> </w:t>
      </w:r>
      <w:r w:rsidRPr="00D33B32">
        <w:rPr>
          <w:rFonts w:cs="Arial"/>
          <w:sz w:val="24"/>
          <w:szCs w:val="24"/>
        </w:rPr>
        <w:t xml:space="preserve">(Tobin and Begley, 2004).  </w:t>
      </w:r>
    </w:p>
    <w:p w14:paraId="00176195" w14:textId="77777777" w:rsidR="00826D1A" w:rsidRPr="00D33B32" w:rsidRDefault="00826D1A">
      <w:pPr>
        <w:pStyle w:val="BodyText"/>
        <w:spacing w:line="360" w:lineRule="auto"/>
      </w:pPr>
    </w:p>
    <w:p w14:paraId="1C075338" w14:textId="77777777" w:rsidR="00826D1A" w:rsidRPr="00D33B32" w:rsidRDefault="00150468">
      <w:pPr>
        <w:spacing w:after="140" w:line="360" w:lineRule="auto"/>
        <w:rPr>
          <w:rFonts w:cs="Arial"/>
          <w:sz w:val="24"/>
          <w:szCs w:val="24"/>
          <w:u w:val="single"/>
        </w:rPr>
      </w:pPr>
      <w:r w:rsidRPr="00D33B32">
        <w:rPr>
          <w:rFonts w:cs="Arial"/>
          <w:sz w:val="24"/>
          <w:szCs w:val="24"/>
          <w:u w:val="single"/>
        </w:rPr>
        <w:t xml:space="preserve">Themes and analysis </w:t>
      </w:r>
    </w:p>
    <w:p w14:paraId="601046C3" w14:textId="77777777" w:rsidR="00826D1A" w:rsidRPr="00D33B32" w:rsidRDefault="00150468">
      <w:pPr>
        <w:spacing w:after="140" w:line="360" w:lineRule="auto"/>
        <w:rPr>
          <w:rFonts w:cs="Arial"/>
          <w:sz w:val="24"/>
          <w:szCs w:val="24"/>
          <w:u w:val="single"/>
        </w:rPr>
      </w:pPr>
      <w:r w:rsidRPr="00D33B32">
        <w:rPr>
          <w:rFonts w:cs="Arial"/>
          <w:sz w:val="24"/>
          <w:szCs w:val="24"/>
          <w:u w:val="single"/>
        </w:rPr>
        <w:t>Programming critiques earlier in the year – maximising the learning impact of critiques and minimising barriers to participation</w:t>
      </w:r>
    </w:p>
    <w:p w14:paraId="6B778FE3" w14:textId="77777777" w:rsidR="00826D1A" w:rsidRPr="00D33B32" w:rsidRDefault="00150468">
      <w:pPr>
        <w:spacing w:after="140" w:line="360" w:lineRule="auto"/>
        <w:rPr>
          <w:rFonts w:cs="Arial"/>
          <w:sz w:val="24"/>
          <w:szCs w:val="24"/>
        </w:rPr>
      </w:pPr>
      <w:r w:rsidRPr="00D33B32">
        <w:rPr>
          <w:rFonts w:cs="Arial"/>
          <w:sz w:val="24"/>
          <w:szCs w:val="24"/>
        </w:rPr>
        <w:t xml:space="preserve">Teaching introducing the concept of studio critiques and discussion of formats was programmed in the first teaching block of the course year and ran alongside delivery of the studio brief tasks. It was delivered during class teaching time. A presentation on critiques framed this discursive teaching with excerpts from a video from the Q Art series on critiques shown and discussed. Students were introduced to Kelman’s framework for critical reflection on art and design work and given crib sheets based on this to keep and refer to.         </w:t>
      </w:r>
    </w:p>
    <w:p w14:paraId="64D7EAA1" w14:textId="2C1B869B" w:rsidR="00826D1A" w:rsidRPr="00D33B32" w:rsidRDefault="00150468">
      <w:pPr>
        <w:spacing w:after="140" w:line="360" w:lineRule="auto"/>
        <w:rPr>
          <w:rFonts w:cs="Arial"/>
          <w:sz w:val="24"/>
          <w:szCs w:val="24"/>
        </w:rPr>
      </w:pPr>
      <w:r w:rsidRPr="00D33B32">
        <w:rPr>
          <w:rFonts w:cs="Arial"/>
          <w:sz w:val="24"/>
          <w:szCs w:val="24"/>
        </w:rPr>
        <w:t xml:space="preserve">During the class discussion a variety of responses were given by students. Four students felt very confident with the concept and the process of studio critiques and had been introduced to the idea at previous levels of study on other courses at this college. The book </w:t>
      </w:r>
      <w:r w:rsidRPr="00D33B32">
        <w:rPr>
          <w:rFonts w:cs="Arial"/>
          <w:i/>
          <w:iCs/>
          <w:sz w:val="24"/>
          <w:szCs w:val="24"/>
        </w:rPr>
        <w:t>Crits: a student manual</w:t>
      </w:r>
      <w:r w:rsidRPr="00D33B32">
        <w:rPr>
          <w:rFonts w:cs="Arial"/>
          <w:sz w:val="24"/>
          <w:szCs w:val="24"/>
        </w:rPr>
        <w:t xml:space="preserve"> by Terry Barrett (2018) was mentioned as a resource they had </w:t>
      </w:r>
      <w:r w:rsidRPr="00D33B32">
        <w:rPr>
          <w:rFonts w:cs="Arial"/>
          <w:sz w:val="24"/>
          <w:szCs w:val="24"/>
        </w:rPr>
        <w:lastRenderedPageBreak/>
        <w:t xml:space="preserve">looked at during this time and had helped them with critical enquiry into their work, individually and collectively. Students who had joined the course from another college they had attended the year before had not come across this concept </w:t>
      </w:r>
      <w:r w:rsidRPr="00D33B32">
        <w:rPr>
          <w:rFonts w:cs="Arial"/>
          <w:strike/>
          <w:sz w:val="24"/>
          <w:szCs w:val="24"/>
        </w:rPr>
        <w:t>as</w:t>
      </w:r>
      <w:r w:rsidRPr="00D33B32">
        <w:rPr>
          <w:rFonts w:cs="Arial"/>
          <w:sz w:val="24"/>
          <w:szCs w:val="24"/>
        </w:rPr>
        <w:t xml:space="preserve"> </w:t>
      </w:r>
      <w:r w:rsidR="00ED29CE" w:rsidRPr="00D33B32">
        <w:rPr>
          <w:rFonts w:cs="Arial"/>
          <w:sz w:val="24"/>
          <w:szCs w:val="24"/>
        </w:rPr>
        <w:t xml:space="preserve">being </w:t>
      </w:r>
      <w:r w:rsidRPr="00D33B32">
        <w:rPr>
          <w:rFonts w:cs="Arial"/>
          <w:sz w:val="24"/>
          <w:szCs w:val="24"/>
        </w:rPr>
        <w:t>named ‘a critique</w:t>
      </w:r>
      <w:r w:rsidR="002C240D" w:rsidRPr="00D33B32">
        <w:rPr>
          <w:rFonts w:cs="Arial"/>
          <w:sz w:val="24"/>
          <w:szCs w:val="24"/>
        </w:rPr>
        <w:t>’</w:t>
      </w:r>
      <w:r w:rsidR="004273CB" w:rsidRPr="00D33B32">
        <w:rPr>
          <w:rFonts w:cs="Arial"/>
          <w:sz w:val="24"/>
          <w:szCs w:val="24"/>
        </w:rPr>
        <w:t xml:space="preserve">, </w:t>
      </w:r>
      <w:r w:rsidR="002C240D" w:rsidRPr="00D33B32">
        <w:rPr>
          <w:rFonts w:cs="Arial"/>
          <w:sz w:val="24"/>
          <w:szCs w:val="24"/>
        </w:rPr>
        <w:t>but</w:t>
      </w:r>
      <w:r w:rsidRPr="00D33B32">
        <w:rPr>
          <w:rFonts w:cs="Arial"/>
          <w:sz w:val="24"/>
          <w:szCs w:val="24"/>
        </w:rPr>
        <w:t xml:space="preserve"> were familiar with the idea that work would be looked at and reflected on collectively. One saw this as an opportunity to give praise, positive comment on what they liked about other students</w:t>
      </w:r>
      <w:r w:rsidR="004273CB" w:rsidRPr="00D33B32">
        <w:rPr>
          <w:rFonts w:cs="Arial"/>
          <w:sz w:val="24"/>
          <w:szCs w:val="24"/>
        </w:rPr>
        <w:t>’</w:t>
      </w:r>
      <w:r w:rsidRPr="00D33B32">
        <w:rPr>
          <w:rFonts w:cs="Arial"/>
          <w:sz w:val="24"/>
          <w:szCs w:val="24"/>
        </w:rPr>
        <w:t xml:space="preserve"> work and also to receive it themselves.</w:t>
      </w:r>
    </w:p>
    <w:p w14:paraId="4A51035F" w14:textId="2A3BC5A9" w:rsidR="00826D1A" w:rsidRPr="00D33B32" w:rsidRDefault="00150468">
      <w:pPr>
        <w:spacing w:after="140" w:line="360" w:lineRule="auto"/>
        <w:rPr>
          <w:rFonts w:cs="Arial"/>
          <w:sz w:val="24"/>
          <w:szCs w:val="24"/>
        </w:rPr>
      </w:pPr>
      <w:r w:rsidRPr="00D33B32">
        <w:rPr>
          <w:rFonts w:cs="Arial"/>
          <w:sz w:val="24"/>
          <w:szCs w:val="24"/>
        </w:rPr>
        <w:t xml:space="preserve">A few students commented that they found the idea terrifying and would not want to present their work in front of others, understanding the concept as a framework in which they were expected to articulate their ideas, justify their work and </w:t>
      </w:r>
      <w:r w:rsidRPr="00D33B32">
        <w:rPr>
          <w:rFonts w:cs="Arial"/>
          <w:i/>
          <w:iCs/>
          <w:sz w:val="24"/>
          <w:szCs w:val="24"/>
        </w:rPr>
        <w:t>‘pitch it like Dragon’s Den justifying and defending it’</w:t>
      </w:r>
      <w:r w:rsidRPr="00D33B32">
        <w:rPr>
          <w:rFonts w:cs="Arial"/>
          <w:sz w:val="24"/>
          <w:szCs w:val="24"/>
        </w:rPr>
        <w:t xml:space="preserve"> to their peers and lecturers. Three students were vocal that they were no good at talking about their work, and would come across as confusing and make its presentation </w:t>
      </w:r>
      <w:r w:rsidRPr="00D33B32">
        <w:rPr>
          <w:rFonts w:cs="Arial"/>
          <w:i/>
          <w:iCs/>
          <w:sz w:val="24"/>
          <w:szCs w:val="24"/>
        </w:rPr>
        <w:t>‘worse’</w:t>
      </w:r>
      <w:r w:rsidRPr="00D33B32">
        <w:rPr>
          <w:rFonts w:cs="Arial"/>
          <w:sz w:val="24"/>
          <w:szCs w:val="24"/>
        </w:rPr>
        <w:t xml:space="preserve"> rather than better. </w:t>
      </w:r>
    </w:p>
    <w:p w14:paraId="20FB2808" w14:textId="77777777" w:rsidR="00826D1A" w:rsidRPr="00D33B32" w:rsidRDefault="00150468">
      <w:pPr>
        <w:spacing w:after="140" w:line="360" w:lineRule="auto"/>
        <w:rPr>
          <w:rFonts w:cs="Arial"/>
          <w:sz w:val="24"/>
          <w:szCs w:val="24"/>
        </w:rPr>
      </w:pPr>
      <w:r w:rsidRPr="00D33B32">
        <w:rPr>
          <w:rFonts w:cs="Arial"/>
          <w:sz w:val="24"/>
          <w:szCs w:val="24"/>
        </w:rPr>
        <w:t xml:space="preserve">These thoughts and reflections on the challenges of the critique are familiar to staff. Three lecturers commented that it was better to start dialogue and openness to the fears around critiques earlier in the year, in order to overcome them, build confidence expressing ideas within a newly formed cohort, consider alternative takes of the function of the critique – consider how it might have a positive role – and develop skills and strategies to overcome fears. </w:t>
      </w:r>
    </w:p>
    <w:p w14:paraId="5E3B908C" w14:textId="08FD54A7" w:rsidR="00826D1A" w:rsidRPr="00D33B32" w:rsidRDefault="00150468">
      <w:pPr>
        <w:spacing w:after="140" w:line="360" w:lineRule="auto"/>
        <w:rPr>
          <w:rFonts w:cs="Arial"/>
          <w:sz w:val="24"/>
          <w:szCs w:val="24"/>
        </w:rPr>
      </w:pPr>
      <w:r w:rsidRPr="00D33B32">
        <w:rPr>
          <w:rFonts w:cs="Arial"/>
          <w:sz w:val="24"/>
          <w:szCs w:val="24"/>
        </w:rPr>
        <w:t>In end of year reflections from students during group discussions some laughed at their own fear and shyness earlier in the year ‘</w:t>
      </w:r>
      <w:r w:rsidRPr="00D33B32">
        <w:rPr>
          <w:rFonts w:cs="Arial"/>
          <w:i/>
          <w:iCs/>
          <w:sz w:val="24"/>
          <w:szCs w:val="24"/>
        </w:rPr>
        <w:t>I didn’t know what to say,’</w:t>
      </w:r>
      <w:r w:rsidR="003F59CF" w:rsidRPr="00D33B32">
        <w:rPr>
          <w:rFonts w:cs="Arial"/>
          <w:sz w:val="24"/>
          <w:szCs w:val="24"/>
        </w:rPr>
        <w:t xml:space="preserve">; </w:t>
      </w:r>
      <w:r w:rsidRPr="00D33B32">
        <w:rPr>
          <w:rFonts w:cs="Arial"/>
          <w:sz w:val="24"/>
          <w:szCs w:val="24"/>
        </w:rPr>
        <w:t>‘I just knew I’d be so nervous and I hate talking about my work anyway’. One commented ‘</w:t>
      </w:r>
      <w:r w:rsidRPr="00D33B32">
        <w:rPr>
          <w:rFonts w:cs="Arial"/>
          <w:i/>
          <w:iCs/>
          <w:sz w:val="24"/>
          <w:szCs w:val="24"/>
        </w:rPr>
        <w:t xml:space="preserve"> it took getting used to, just knowing everyone a bit better and that it’s ok not to say anything or not know what you’re doing with your work, you can just listen and let everyone say what they think about the work and what it looks like and means and that they don’t have to be right and I’m wrong’.</w:t>
      </w:r>
    </w:p>
    <w:p w14:paraId="2E253C4D" w14:textId="487416DC" w:rsidR="00826D1A" w:rsidRPr="00D33B32" w:rsidRDefault="00150468">
      <w:pPr>
        <w:spacing w:after="140" w:line="360" w:lineRule="auto"/>
        <w:rPr>
          <w:rFonts w:cs="Arial"/>
          <w:sz w:val="24"/>
          <w:szCs w:val="24"/>
        </w:rPr>
      </w:pPr>
      <w:r w:rsidRPr="00D33B32">
        <w:rPr>
          <w:rFonts w:cs="Arial"/>
          <w:sz w:val="24"/>
          <w:szCs w:val="24"/>
        </w:rPr>
        <w:t xml:space="preserve">Encouragement to scribe – </w:t>
      </w:r>
      <w:r w:rsidR="009B73DE" w:rsidRPr="00D33B32">
        <w:rPr>
          <w:rFonts w:cs="Arial"/>
          <w:sz w:val="24"/>
          <w:szCs w:val="24"/>
        </w:rPr>
        <w:t xml:space="preserve">to take </w:t>
      </w:r>
      <w:r w:rsidRPr="00D33B32">
        <w:rPr>
          <w:rFonts w:cs="Arial"/>
          <w:sz w:val="24"/>
          <w:szCs w:val="24"/>
        </w:rPr>
        <w:t xml:space="preserve">notes down </w:t>
      </w:r>
      <w:r w:rsidRPr="00D33B32">
        <w:rPr>
          <w:rFonts w:cs="Arial"/>
          <w:strike/>
          <w:sz w:val="24"/>
          <w:szCs w:val="24"/>
        </w:rPr>
        <w:t>in writing</w:t>
      </w:r>
      <w:r w:rsidR="009B73DE" w:rsidRPr="00D33B32">
        <w:rPr>
          <w:rFonts w:cs="Arial"/>
          <w:sz w:val="24"/>
          <w:szCs w:val="24"/>
        </w:rPr>
        <w:t xml:space="preserve"> of</w:t>
      </w:r>
      <w:r w:rsidRPr="00D33B32">
        <w:rPr>
          <w:rFonts w:cs="Arial"/>
          <w:sz w:val="24"/>
          <w:szCs w:val="24"/>
        </w:rPr>
        <w:t xml:space="preserve"> the oral conversations that were each other’s critiques - was understood as a significant intervention in removing barriers to participation in critiques - </w:t>
      </w:r>
      <w:r w:rsidRPr="00D33B32">
        <w:rPr>
          <w:rFonts w:cs="Arial"/>
          <w:i/>
          <w:iCs/>
          <w:sz w:val="24"/>
          <w:szCs w:val="24"/>
        </w:rPr>
        <w:t>‘I didn’t have to be the one saying anything, I could just write down what everyone else was saying and stay calm’</w:t>
      </w:r>
      <w:r w:rsidR="00F8526C" w:rsidRPr="00D33B32">
        <w:rPr>
          <w:rFonts w:cs="Arial"/>
          <w:i/>
          <w:iCs/>
          <w:sz w:val="24"/>
          <w:szCs w:val="24"/>
        </w:rPr>
        <w:t>;</w:t>
      </w:r>
      <w:r w:rsidRPr="00D33B32">
        <w:rPr>
          <w:rFonts w:cs="Arial"/>
          <w:i/>
          <w:iCs/>
          <w:sz w:val="24"/>
          <w:szCs w:val="24"/>
        </w:rPr>
        <w:t xml:space="preserve"> ‘I wanted to be part of it but was too scared to talk so writing X’s notes was easier for me’.  </w:t>
      </w:r>
      <w:r w:rsidRPr="00D33B32">
        <w:rPr>
          <w:rFonts w:cs="Arial"/>
          <w:sz w:val="24"/>
          <w:szCs w:val="24"/>
        </w:rPr>
        <w:t xml:space="preserve">                           </w:t>
      </w:r>
    </w:p>
    <w:p w14:paraId="65872FF6" w14:textId="77777777" w:rsidR="00826D1A" w:rsidRPr="00D33B32" w:rsidRDefault="00150468">
      <w:pPr>
        <w:spacing w:after="140" w:line="360" w:lineRule="auto"/>
        <w:rPr>
          <w:rFonts w:cs="Arial"/>
          <w:sz w:val="24"/>
          <w:szCs w:val="24"/>
        </w:rPr>
      </w:pPr>
      <w:r w:rsidRPr="00D33B32">
        <w:rPr>
          <w:rFonts w:cs="Arial"/>
          <w:sz w:val="24"/>
          <w:szCs w:val="24"/>
        </w:rPr>
        <w:lastRenderedPageBreak/>
        <w:t xml:space="preserve">        </w:t>
      </w:r>
    </w:p>
    <w:p w14:paraId="0E47CFFB" w14:textId="77777777" w:rsidR="00826D1A" w:rsidRPr="00D33B32" w:rsidRDefault="00150468">
      <w:pPr>
        <w:spacing w:after="140" w:line="360" w:lineRule="auto"/>
        <w:rPr>
          <w:rFonts w:cs="Arial"/>
          <w:sz w:val="24"/>
          <w:szCs w:val="24"/>
        </w:rPr>
      </w:pPr>
      <w:r w:rsidRPr="00D33B32">
        <w:rPr>
          <w:rFonts w:cs="Arial"/>
          <w:sz w:val="24"/>
          <w:szCs w:val="24"/>
          <w:u w:val="single"/>
        </w:rPr>
        <w:t xml:space="preserve">Explicit teaching of critique processes and discussion of critiques as a formative assessment tool </w:t>
      </w:r>
    </w:p>
    <w:p w14:paraId="74027AF7" w14:textId="77777777" w:rsidR="00826D1A" w:rsidRPr="00D33B32" w:rsidRDefault="00150468">
      <w:pPr>
        <w:spacing w:after="140" w:line="360" w:lineRule="auto"/>
        <w:rPr>
          <w:rFonts w:cs="Arial"/>
          <w:sz w:val="24"/>
          <w:szCs w:val="24"/>
        </w:rPr>
      </w:pPr>
      <w:r w:rsidRPr="00D33B32">
        <w:rPr>
          <w:rFonts w:cs="Arial"/>
          <w:sz w:val="24"/>
          <w:szCs w:val="24"/>
        </w:rPr>
        <w:t xml:space="preserve">Introducing discussion around the function and form of critiques was seen as beneficial to both students and staff throughout the course of the first teaching block. It was seen as positive that students were encouraged to show work in progress rather than fully resolved work if that was the juncture at which the critique occurred. As formative assessment, a high number of students from the cohort integrated reflections and feedback garnered during critiques of their work into its development and into their portfolio of summative assessment. A number of students included electronic copies of critique feedback in their portfolios and annotation discussed their reflections on the critique process in ways which had not always been articulated verbally during the critique itself. </w:t>
      </w:r>
    </w:p>
    <w:p w14:paraId="1E344B12" w14:textId="77777777" w:rsidR="00826D1A" w:rsidRPr="00D33B32" w:rsidRDefault="00826D1A">
      <w:pPr>
        <w:spacing w:after="140" w:line="360" w:lineRule="auto"/>
        <w:rPr>
          <w:u w:val="single"/>
        </w:rPr>
      </w:pPr>
    </w:p>
    <w:p w14:paraId="5730B666" w14:textId="77777777" w:rsidR="00826D1A" w:rsidRPr="00D33B32" w:rsidRDefault="00150468">
      <w:pPr>
        <w:spacing w:after="140" w:line="360" w:lineRule="auto"/>
        <w:rPr>
          <w:rFonts w:cs="Arial"/>
          <w:sz w:val="24"/>
          <w:szCs w:val="24"/>
        </w:rPr>
      </w:pPr>
      <w:r w:rsidRPr="00D33B32">
        <w:rPr>
          <w:rFonts w:cs="Arial"/>
          <w:sz w:val="24"/>
          <w:szCs w:val="24"/>
          <w:u w:val="single"/>
        </w:rPr>
        <w:t xml:space="preserve">Critiques as a tool to increase student knowledge and understanding of critically reflective vocabulary and processes: education recovery </w:t>
      </w:r>
    </w:p>
    <w:p w14:paraId="02D23E20" w14:textId="117A4CEC" w:rsidR="00826D1A" w:rsidRPr="00D33B32" w:rsidRDefault="00150468">
      <w:pPr>
        <w:spacing w:after="140" w:line="360" w:lineRule="auto"/>
        <w:rPr>
          <w:rFonts w:cs="Arial"/>
          <w:sz w:val="24"/>
          <w:szCs w:val="24"/>
        </w:rPr>
      </w:pPr>
      <w:r w:rsidRPr="00D33B32">
        <w:rPr>
          <w:rFonts w:cs="Arial"/>
          <w:sz w:val="24"/>
          <w:szCs w:val="24"/>
        </w:rPr>
        <w:t>Feldman’s framework (1976) was offered to and discussed with student participants at the beginning of the term, during the teaching on critiques. Step by step, the four stages</w:t>
      </w:r>
      <w:r w:rsidR="0065730F" w:rsidRPr="00D33B32">
        <w:rPr>
          <w:rFonts w:cs="Arial"/>
          <w:sz w:val="24"/>
          <w:szCs w:val="24"/>
        </w:rPr>
        <w:t>,</w:t>
      </w:r>
      <w:r w:rsidRPr="00D33B32">
        <w:rPr>
          <w:rFonts w:cs="Arial"/>
          <w:sz w:val="24"/>
          <w:szCs w:val="24"/>
        </w:rPr>
        <w:t xml:space="preserve"> with a range of possible ways to enter into discussion</w:t>
      </w:r>
      <w:r w:rsidR="0065730F" w:rsidRPr="00D33B32">
        <w:rPr>
          <w:rFonts w:cs="Arial"/>
          <w:sz w:val="24"/>
          <w:szCs w:val="24"/>
        </w:rPr>
        <w:t>,</w:t>
      </w:r>
      <w:r w:rsidRPr="00D33B32">
        <w:rPr>
          <w:rFonts w:cs="Arial"/>
          <w:sz w:val="24"/>
          <w:szCs w:val="24"/>
        </w:rPr>
        <w:t xml:space="preserve"> were referred back to during critiques and referred to during </w:t>
      </w:r>
      <w:r w:rsidR="0065730F" w:rsidRPr="00D33B32">
        <w:rPr>
          <w:rFonts w:cs="Arial"/>
          <w:sz w:val="24"/>
          <w:szCs w:val="24"/>
        </w:rPr>
        <w:t>one-to-one</w:t>
      </w:r>
      <w:r w:rsidRPr="00D33B32">
        <w:rPr>
          <w:rFonts w:cs="Arial"/>
          <w:sz w:val="24"/>
          <w:szCs w:val="24"/>
        </w:rPr>
        <w:t xml:space="preserve"> discussions with students on their own reflective practices. The framework was also employed when out on exhibition visits with students as a way to analyse work in the professional gallery sphere. Throughout the course of the year, the framework handout became a visible visual part of some student’s studio spaces, and was integrated into research and development work submitted for summative assessment - </w:t>
      </w:r>
      <w:r w:rsidRPr="00D33B32">
        <w:rPr>
          <w:rFonts w:cs="Arial"/>
          <w:i/>
          <w:iCs/>
          <w:sz w:val="24"/>
          <w:szCs w:val="24"/>
        </w:rPr>
        <w:t>‘The words were really helpful when I was stuck and didn’t know what to say’</w:t>
      </w:r>
      <w:r w:rsidR="00171D86" w:rsidRPr="00D33B32">
        <w:rPr>
          <w:rFonts w:cs="Arial"/>
          <w:i/>
          <w:iCs/>
          <w:sz w:val="24"/>
          <w:szCs w:val="24"/>
        </w:rPr>
        <w:t>;</w:t>
      </w:r>
      <w:r w:rsidRPr="00D33B32">
        <w:rPr>
          <w:rFonts w:cs="Arial"/>
          <w:i/>
          <w:iCs/>
          <w:sz w:val="24"/>
          <w:szCs w:val="24"/>
        </w:rPr>
        <w:t xml:space="preserve"> </w:t>
      </w:r>
      <w:r w:rsidR="00171D86" w:rsidRPr="00D33B32">
        <w:rPr>
          <w:rFonts w:cs="Arial"/>
          <w:i/>
          <w:iCs/>
          <w:sz w:val="24"/>
          <w:szCs w:val="24"/>
        </w:rPr>
        <w:t>‘It</w:t>
      </w:r>
      <w:r w:rsidRPr="00D33B32">
        <w:rPr>
          <w:rFonts w:cs="Arial"/>
          <w:i/>
          <w:iCs/>
          <w:sz w:val="24"/>
          <w:szCs w:val="24"/>
        </w:rPr>
        <w:t xml:space="preserve"> helped slow down the process of looking at work, breaking it down, not just rushing into saying I like it or not, but trying to get why’. </w:t>
      </w:r>
    </w:p>
    <w:p w14:paraId="56A607A6" w14:textId="77777777" w:rsidR="00826D1A" w:rsidRPr="00D33B32" w:rsidRDefault="00826D1A">
      <w:pPr>
        <w:spacing w:after="140" w:line="360" w:lineRule="auto"/>
        <w:rPr>
          <w:u w:val="single"/>
        </w:rPr>
      </w:pPr>
    </w:p>
    <w:p w14:paraId="3A8043B9" w14:textId="77777777" w:rsidR="00826D1A" w:rsidRPr="00D33B32" w:rsidRDefault="00150468">
      <w:pPr>
        <w:spacing w:after="140" w:line="360" w:lineRule="auto"/>
        <w:rPr>
          <w:rFonts w:cs="Arial"/>
          <w:sz w:val="24"/>
          <w:szCs w:val="24"/>
        </w:rPr>
      </w:pPr>
      <w:r w:rsidRPr="00D33B32">
        <w:rPr>
          <w:rFonts w:cs="Arial"/>
          <w:sz w:val="24"/>
          <w:szCs w:val="24"/>
          <w:u w:val="single"/>
        </w:rPr>
        <w:t>Critiques as a peer led learning tool building student confidence and abilities to articulate ideas within a community of practice</w:t>
      </w:r>
    </w:p>
    <w:p w14:paraId="65B2E792" w14:textId="195E801F" w:rsidR="00826D1A" w:rsidRPr="00D33B32" w:rsidRDefault="00150468">
      <w:pPr>
        <w:spacing w:after="140" w:line="360" w:lineRule="auto"/>
        <w:rPr>
          <w:rFonts w:ascii="Calibri" w:hAnsi="Calibri" w:cs="Arial"/>
          <w:sz w:val="24"/>
          <w:szCs w:val="24"/>
        </w:rPr>
      </w:pPr>
      <w:r w:rsidRPr="00D33B32">
        <w:rPr>
          <w:rFonts w:cs="Arial"/>
          <w:sz w:val="24"/>
          <w:szCs w:val="24"/>
        </w:rPr>
        <w:lastRenderedPageBreak/>
        <w:t>Data gather throughout the year and particularly towards the end of the academic year suggests that the critique functioned as an increasingly safe space in which to articulate ideas and to voice uncertainty. ‘</w:t>
      </w:r>
      <w:r w:rsidRPr="00D33B32">
        <w:rPr>
          <w:rFonts w:cs="Arial"/>
          <w:i/>
          <w:iCs/>
          <w:sz w:val="24"/>
          <w:szCs w:val="24"/>
        </w:rPr>
        <w:t xml:space="preserve">I didn’t want to say anything bad about their work, I wanted to help them’. </w:t>
      </w:r>
      <w:r w:rsidRPr="00D33B32">
        <w:rPr>
          <w:rFonts w:cs="Arial"/>
          <w:sz w:val="24"/>
          <w:szCs w:val="24"/>
        </w:rPr>
        <w:t>Mature students, often with professional careers in other fields behind them, were most at ease in a critique situation ‘</w:t>
      </w:r>
      <w:r w:rsidRPr="00D33B32">
        <w:rPr>
          <w:rFonts w:cs="Arial"/>
          <w:i/>
          <w:iCs/>
          <w:sz w:val="24"/>
          <w:szCs w:val="24"/>
        </w:rPr>
        <w:t xml:space="preserve">yeah, it was easy to just talk about what I was trying to </w:t>
      </w:r>
      <w:r w:rsidRPr="00D33B32">
        <w:rPr>
          <w:rFonts w:cs="Arial"/>
          <w:i/>
          <w:iCs/>
          <w:strike/>
          <w:sz w:val="24"/>
          <w:szCs w:val="24"/>
        </w:rPr>
        <w:t>to</w:t>
      </w:r>
      <w:r w:rsidRPr="00D33B32">
        <w:rPr>
          <w:rFonts w:cs="Arial"/>
          <w:i/>
          <w:iCs/>
          <w:sz w:val="24"/>
          <w:szCs w:val="24"/>
        </w:rPr>
        <w:t xml:space="preserve"> </w:t>
      </w:r>
      <w:r w:rsidR="00501324" w:rsidRPr="00D33B32">
        <w:rPr>
          <w:rFonts w:cs="Arial"/>
          <w:i/>
          <w:iCs/>
          <w:sz w:val="24"/>
          <w:szCs w:val="24"/>
        </w:rPr>
        <w:t xml:space="preserve">do </w:t>
      </w:r>
      <w:r w:rsidRPr="00D33B32">
        <w:rPr>
          <w:rFonts w:cs="Arial"/>
          <w:i/>
          <w:iCs/>
          <w:sz w:val="24"/>
          <w:szCs w:val="24"/>
        </w:rPr>
        <w:t>with this piece’</w:t>
      </w:r>
      <w:r w:rsidRPr="00D33B32">
        <w:rPr>
          <w:rFonts w:cs="Arial"/>
          <w:sz w:val="24"/>
          <w:szCs w:val="24"/>
        </w:rPr>
        <w:t xml:space="preserve"> but the Feldman format encouraged them to remain quiet about their work and invite reflection from their peers which in some ways was a positive leveller </w:t>
      </w:r>
      <w:r w:rsidRPr="00D33B32">
        <w:rPr>
          <w:rFonts w:cs="Arial"/>
          <w:i/>
          <w:iCs/>
          <w:sz w:val="24"/>
          <w:szCs w:val="24"/>
        </w:rPr>
        <w:t>‘I couldn’t say it as well as X but I know what he was trying to do with it, and I ha</w:t>
      </w:r>
      <w:r w:rsidR="00BF424C" w:rsidRPr="00D33B32">
        <w:rPr>
          <w:rFonts w:cs="Arial"/>
          <w:i/>
          <w:iCs/>
          <w:sz w:val="24"/>
          <w:szCs w:val="24"/>
        </w:rPr>
        <w:t xml:space="preserve">d </w:t>
      </w:r>
      <w:r w:rsidRPr="00D33B32">
        <w:rPr>
          <w:rFonts w:cs="Arial"/>
          <w:i/>
          <w:iCs/>
          <w:sz w:val="24"/>
          <w:szCs w:val="24"/>
        </w:rPr>
        <w:t>some ideas I thought could make it better’</w:t>
      </w:r>
      <w:r w:rsidRPr="00D33B32">
        <w:rPr>
          <w:rFonts w:cs="Arial"/>
          <w:sz w:val="24"/>
          <w:szCs w:val="24"/>
        </w:rPr>
        <w:t xml:space="preserve">. Discussion during critiques was more stunted earlier in the year but as social relationships evolved and a sense of </w:t>
      </w:r>
      <w:r w:rsidRPr="00D33B32">
        <w:rPr>
          <w:rFonts w:cs="Arial"/>
          <w:i/>
          <w:iCs/>
          <w:sz w:val="24"/>
          <w:szCs w:val="24"/>
        </w:rPr>
        <w:t xml:space="preserve">‘respecting what we’re all trying to do here’ </w:t>
      </w:r>
      <w:r w:rsidRPr="00D33B32">
        <w:rPr>
          <w:rFonts w:cs="Arial"/>
          <w:sz w:val="24"/>
          <w:szCs w:val="24"/>
        </w:rPr>
        <w:t xml:space="preserve">developed, the critiques became increasingly comfortable and fruitful. Skills and confidence development within the </w:t>
      </w:r>
      <w:r w:rsidRPr="00D33B32">
        <w:rPr>
          <w:rFonts w:cs="Arial"/>
          <w:i/>
          <w:iCs/>
          <w:sz w:val="24"/>
          <w:szCs w:val="24"/>
        </w:rPr>
        <w:t>‘safe and respectful</w:t>
      </w:r>
      <w:r w:rsidRPr="00D33B32">
        <w:rPr>
          <w:rFonts w:cs="Arial"/>
          <w:sz w:val="24"/>
          <w:szCs w:val="24"/>
        </w:rPr>
        <w:t xml:space="preserve">’ space of the critique – this might be said to </w:t>
      </w:r>
      <w:r w:rsidRPr="00D33B32">
        <w:rPr>
          <w:rFonts w:cs="Arial"/>
          <w:i/>
          <w:iCs/>
          <w:sz w:val="24"/>
          <w:szCs w:val="24"/>
        </w:rPr>
        <w:t xml:space="preserve">‘censor </w:t>
      </w:r>
      <w:commentRangeStart w:id="1"/>
      <w:r w:rsidRPr="00D33B32">
        <w:rPr>
          <w:rFonts w:cs="Arial"/>
          <w:i/>
          <w:iCs/>
          <w:sz w:val="24"/>
          <w:szCs w:val="24"/>
        </w:rPr>
        <w:t>descent</w:t>
      </w:r>
      <w:commentRangeEnd w:id="1"/>
      <w:r w:rsidR="00607E00" w:rsidRPr="00D33B32">
        <w:rPr>
          <w:rStyle w:val="CommentReference"/>
          <w:rFonts w:cs="Arial"/>
          <w:i/>
          <w:iCs/>
          <w:sz w:val="24"/>
          <w:szCs w:val="24"/>
        </w:rPr>
        <w:commentReference w:id="1"/>
      </w:r>
      <w:r w:rsidRPr="00D33B32">
        <w:rPr>
          <w:rFonts w:cs="Arial"/>
          <w:i/>
          <w:iCs/>
          <w:sz w:val="24"/>
          <w:szCs w:val="24"/>
        </w:rPr>
        <w:t xml:space="preserve">’ </w:t>
      </w:r>
      <w:r w:rsidRPr="00D33B32">
        <w:rPr>
          <w:rFonts w:cs="Arial"/>
          <w:sz w:val="24"/>
          <w:szCs w:val="24"/>
        </w:rPr>
        <w:t xml:space="preserve">but overall students valued the safety created as they learned </w:t>
      </w:r>
      <w:r w:rsidRPr="00D33B32">
        <w:rPr>
          <w:rFonts w:cs="Arial"/>
          <w:i/>
          <w:iCs/>
          <w:sz w:val="24"/>
          <w:szCs w:val="24"/>
        </w:rPr>
        <w:t>‘what’s appropriate to say cos it’s helpful, and what’s not appropriate cos it isn’t</w:t>
      </w:r>
      <w:r w:rsidR="00873D99" w:rsidRPr="00D33B32">
        <w:rPr>
          <w:rFonts w:cs="Arial"/>
          <w:i/>
          <w:iCs/>
          <w:sz w:val="24"/>
          <w:szCs w:val="24"/>
        </w:rPr>
        <w:t>.’</w:t>
      </w:r>
      <w:r w:rsidRPr="00D33B32">
        <w:rPr>
          <w:rFonts w:cs="Arial"/>
          <w:i/>
          <w:iCs/>
          <w:sz w:val="24"/>
          <w:szCs w:val="24"/>
        </w:rPr>
        <w:t xml:space="preserve"> </w:t>
      </w:r>
    </w:p>
    <w:p w14:paraId="1B6AC44D" w14:textId="25957C56" w:rsidR="00826D1A" w:rsidRPr="00D33B32" w:rsidRDefault="00150468">
      <w:pPr>
        <w:spacing w:after="140" w:line="360" w:lineRule="auto"/>
        <w:rPr>
          <w:rFonts w:ascii="Calibri" w:hAnsi="Calibri"/>
          <w:sz w:val="24"/>
          <w:szCs w:val="24"/>
        </w:rPr>
      </w:pPr>
      <w:r w:rsidRPr="00D33B32">
        <w:rPr>
          <w:rFonts w:cs="Arial"/>
          <w:sz w:val="24"/>
          <w:szCs w:val="24"/>
        </w:rPr>
        <w:t>As with many cohorts of students, attendance issues due to health, family</w:t>
      </w:r>
      <w:r w:rsidR="00873D99" w:rsidRPr="00D33B32">
        <w:rPr>
          <w:rFonts w:cs="Arial"/>
          <w:sz w:val="24"/>
          <w:szCs w:val="24"/>
        </w:rPr>
        <w:t>,</w:t>
      </w:r>
      <w:r w:rsidRPr="00D33B32">
        <w:rPr>
          <w:rFonts w:cs="Arial"/>
          <w:sz w:val="24"/>
          <w:szCs w:val="24"/>
        </w:rPr>
        <w:t xml:space="preserve"> and work responsibilities impacted on the ability of some students to participate in the studio making aspect of the course and the critiques as a part of this. In some cases</w:t>
      </w:r>
      <w:r w:rsidR="000376DC" w:rsidRPr="00D33B32">
        <w:rPr>
          <w:rFonts w:cs="Arial"/>
          <w:sz w:val="24"/>
          <w:szCs w:val="24"/>
        </w:rPr>
        <w:t>,</w:t>
      </w:r>
      <w:r w:rsidRPr="00D33B32">
        <w:rPr>
          <w:rFonts w:cs="Arial"/>
          <w:sz w:val="24"/>
          <w:szCs w:val="24"/>
        </w:rPr>
        <w:t xml:space="preserve"> there was a sense from staff and peers that some students were more comfortable not engaging in critiques and were </w:t>
      </w:r>
      <w:r w:rsidRPr="00D33B32">
        <w:rPr>
          <w:rFonts w:cs="Arial"/>
          <w:i/>
          <w:iCs/>
          <w:sz w:val="24"/>
          <w:szCs w:val="24"/>
        </w:rPr>
        <w:t>‘quite happy to miss them</w:t>
      </w:r>
      <w:r w:rsidRPr="00D33B32">
        <w:rPr>
          <w:rFonts w:cs="Arial"/>
          <w:sz w:val="24"/>
          <w:szCs w:val="24"/>
        </w:rPr>
        <w:t xml:space="preserve">’. Adjustments and interventions to overcome these barriers included giving students choice over their level of active participation in a critique and ownership over the format of their critique. Two students chose not to openly speak during their critiques and so were able to </w:t>
      </w:r>
      <w:r w:rsidRPr="00D33B32">
        <w:rPr>
          <w:rFonts w:cs="Arial"/>
          <w:i/>
          <w:iCs/>
          <w:sz w:val="24"/>
          <w:szCs w:val="24"/>
        </w:rPr>
        <w:t xml:space="preserve">‘relax and just see if people </w:t>
      </w:r>
      <w:r w:rsidRPr="00D33B32">
        <w:rPr>
          <w:rFonts w:cs="Arial"/>
          <w:b/>
          <w:bCs/>
          <w:i/>
          <w:iCs/>
          <w:sz w:val="24"/>
          <w:szCs w:val="24"/>
        </w:rPr>
        <w:t xml:space="preserve">get </w:t>
      </w:r>
      <w:r w:rsidRPr="00D33B32">
        <w:rPr>
          <w:rFonts w:cs="Arial"/>
          <w:i/>
          <w:iCs/>
          <w:sz w:val="24"/>
          <w:szCs w:val="24"/>
        </w:rPr>
        <w:t>it [the artwork]’</w:t>
      </w:r>
      <w:r w:rsidRPr="00D33B32">
        <w:rPr>
          <w:rFonts w:cs="Arial"/>
          <w:sz w:val="24"/>
          <w:szCs w:val="24"/>
        </w:rPr>
        <w:t>. Other students chose only to scribe for their peers</w:t>
      </w:r>
      <w:r w:rsidR="00767C60" w:rsidRPr="00D33B32">
        <w:rPr>
          <w:rFonts w:cs="Arial"/>
          <w:sz w:val="24"/>
          <w:szCs w:val="24"/>
        </w:rPr>
        <w:t>’</w:t>
      </w:r>
      <w:r w:rsidRPr="00D33B32">
        <w:rPr>
          <w:rFonts w:cs="Arial"/>
          <w:sz w:val="24"/>
          <w:szCs w:val="24"/>
        </w:rPr>
        <w:t xml:space="preserve"> conversation notes rather than speak publicly </w:t>
      </w:r>
      <w:r w:rsidRPr="00D33B32">
        <w:rPr>
          <w:rFonts w:cs="Arial"/>
          <w:i/>
          <w:iCs/>
          <w:sz w:val="24"/>
          <w:szCs w:val="24"/>
        </w:rPr>
        <w:t>‘it’s my friend so I’ll tell her what I think when it</w:t>
      </w:r>
      <w:r w:rsidR="00767C60" w:rsidRPr="00D33B32">
        <w:rPr>
          <w:rFonts w:cs="Arial"/>
          <w:i/>
          <w:iCs/>
          <w:sz w:val="24"/>
          <w:szCs w:val="24"/>
        </w:rPr>
        <w:t>’</w:t>
      </w:r>
      <w:r w:rsidRPr="00D33B32">
        <w:rPr>
          <w:rFonts w:cs="Arial"/>
          <w:i/>
          <w:iCs/>
          <w:sz w:val="24"/>
          <w:szCs w:val="24"/>
        </w:rPr>
        <w:t>s just me and her’</w:t>
      </w:r>
      <w:r w:rsidRPr="00D33B32">
        <w:rPr>
          <w:rFonts w:cs="Arial"/>
          <w:sz w:val="24"/>
          <w:szCs w:val="24"/>
        </w:rPr>
        <w:t>. Any participation has been perceived by staff as positive, as acknowledging students</w:t>
      </w:r>
      <w:r w:rsidR="00025489" w:rsidRPr="00D33B32">
        <w:rPr>
          <w:rFonts w:cs="Arial"/>
          <w:sz w:val="24"/>
          <w:szCs w:val="24"/>
        </w:rPr>
        <w:t>’</w:t>
      </w:r>
      <w:r w:rsidRPr="00D33B32">
        <w:rPr>
          <w:rFonts w:cs="Arial"/>
          <w:sz w:val="24"/>
          <w:szCs w:val="24"/>
        </w:rPr>
        <w:t xml:space="preserve"> ability to make decisions over their own learning and take account of their own learning and </w:t>
      </w:r>
      <w:r w:rsidR="00C120A6" w:rsidRPr="00D33B32">
        <w:rPr>
          <w:rFonts w:cs="Arial"/>
          <w:sz w:val="24"/>
          <w:szCs w:val="24"/>
        </w:rPr>
        <w:t>wellbeing</w:t>
      </w:r>
      <w:r w:rsidRPr="00D33B32">
        <w:rPr>
          <w:rFonts w:cs="Arial"/>
          <w:sz w:val="24"/>
          <w:szCs w:val="24"/>
        </w:rPr>
        <w:t xml:space="preserve"> needs.                                                                 </w:t>
      </w:r>
    </w:p>
    <w:p w14:paraId="69F985E7" w14:textId="77777777" w:rsidR="00826D1A" w:rsidRPr="00D33B32" w:rsidRDefault="00826D1A">
      <w:pPr>
        <w:spacing w:line="360" w:lineRule="auto"/>
        <w:rPr>
          <w:rFonts w:ascii="Calibri" w:hAnsi="Calibri"/>
          <w:sz w:val="24"/>
          <w:szCs w:val="24"/>
        </w:rPr>
      </w:pPr>
    </w:p>
    <w:p w14:paraId="2492D725" w14:textId="77777777" w:rsidR="00826D1A" w:rsidRPr="00D33B32" w:rsidRDefault="00150468">
      <w:pPr>
        <w:spacing w:line="360" w:lineRule="auto"/>
        <w:rPr>
          <w:rFonts w:ascii="Calibri" w:hAnsi="Calibri"/>
          <w:sz w:val="24"/>
          <w:szCs w:val="24"/>
        </w:rPr>
      </w:pPr>
      <w:r w:rsidRPr="00D33B32">
        <w:rPr>
          <w:sz w:val="24"/>
          <w:szCs w:val="24"/>
          <w:u w:val="single"/>
        </w:rPr>
        <w:t>Conclusions</w:t>
      </w:r>
      <w:r w:rsidRPr="00D33B32">
        <w:rPr>
          <w:sz w:val="24"/>
          <w:szCs w:val="24"/>
        </w:rPr>
        <w:t xml:space="preserve"> </w:t>
      </w:r>
    </w:p>
    <w:p w14:paraId="30547352" w14:textId="420DA8DD" w:rsidR="00826D1A" w:rsidRPr="00D33B32" w:rsidRDefault="00150468">
      <w:pPr>
        <w:spacing w:line="360" w:lineRule="auto"/>
        <w:rPr>
          <w:rFonts w:ascii="Calibri" w:hAnsi="Calibri"/>
          <w:sz w:val="24"/>
          <w:szCs w:val="24"/>
        </w:rPr>
      </w:pPr>
      <w:r w:rsidRPr="00D33B32">
        <w:rPr>
          <w:sz w:val="24"/>
          <w:szCs w:val="24"/>
        </w:rPr>
        <w:t xml:space="preserve">The findings from this action research confirm the role of studio critiques for students throughout their education and their value in creating a positive, motivating context in </w:t>
      </w:r>
      <w:r w:rsidRPr="00D33B32">
        <w:rPr>
          <w:sz w:val="24"/>
          <w:szCs w:val="24"/>
        </w:rPr>
        <w:lastRenderedPageBreak/>
        <w:t>which learning can happen (Nicol and McFarlane-Dick, 2006).  They also confirm the value of beginning this process of explicit education around the role</w:t>
      </w:r>
      <w:r w:rsidR="006C6014" w:rsidRPr="00D33B32">
        <w:rPr>
          <w:sz w:val="24"/>
          <w:szCs w:val="24"/>
        </w:rPr>
        <w:t xml:space="preserve"> that </w:t>
      </w:r>
      <w:r w:rsidRPr="00D33B32">
        <w:rPr>
          <w:sz w:val="24"/>
          <w:szCs w:val="24"/>
        </w:rPr>
        <w:t>function and form critiques can take within creative disciplines earlier in the programme. It may be drawn from the data here that there is value in cultivating a culture of programmed critiques within FE and school level courses. Sharing the skills required to benefit most from this learning tool and creating discussion around its value for students early in their education has been shown here to create a confidence from understanding and an ability to integrate the format as a tool to learning rather than a threat to the coherence of individual creative practices and ideas. At our own institution next year</w:t>
      </w:r>
      <w:r w:rsidR="00277AAE" w:rsidRPr="00D33B32">
        <w:rPr>
          <w:sz w:val="24"/>
          <w:szCs w:val="24"/>
        </w:rPr>
        <w:t>,</w:t>
      </w:r>
      <w:r w:rsidRPr="00D33B32">
        <w:rPr>
          <w:sz w:val="24"/>
          <w:szCs w:val="24"/>
        </w:rPr>
        <w:t xml:space="preserve"> we have introduced the SQA unit Developing Reflective Practice in the Visual Arts for the course which precedes the BAD3 programme which will undoubtedly allow students to consolidate group processes of critical reflection to a greater degree earlier in their learning. </w:t>
      </w:r>
    </w:p>
    <w:p w14:paraId="32D8D234" w14:textId="40FB7E1C" w:rsidR="00826D1A" w:rsidRPr="00D33B32" w:rsidRDefault="00150468">
      <w:pPr>
        <w:spacing w:line="360" w:lineRule="auto"/>
        <w:rPr>
          <w:rFonts w:ascii="Calibri" w:hAnsi="Calibri"/>
          <w:sz w:val="24"/>
          <w:szCs w:val="24"/>
        </w:rPr>
      </w:pPr>
      <w:r w:rsidRPr="00D33B32">
        <w:rPr>
          <w:sz w:val="24"/>
          <w:szCs w:val="24"/>
        </w:rPr>
        <w:t xml:space="preserve">As staff, we have offered a plurality of approaches to delivery of this programme and this plurality of approaches has value for students at HE level, where students are increasingly expected to show critical reflection and judgement of their own perspective and have been encouraged to see lecturers, rather than take a cohesive position, also critically reflect from their own situated viewpoints. </w:t>
      </w:r>
    </w:p>
    <w:p w14:paraId="4304DE52" w14:textId="77777777" w:rsidR="00826D1A" w:rsidRPr="00D33B32" w:rsidRDefault="00150468">
      <w:pPr>
        <w:spacing w:line="360" w:lineRule="auto"/>
        <w:rPr>
          <w:rFonts w:ascii="Calibri" w:hAnsi="Calibri"/>
          <w:sz w:val="24"/>
          <w:szCs w:val="24"/>
          <w:u w:val="single"/>
        </w:rPr>
      </w:pPr>
      <w:r w:rsidRPr="00D33B32">
        <w:rPr>
          <w:sz w:val="24"/>
          <w:szCs w:val="24"/>
          <w:u w:val="single"/>
        </w:rPr>
        <w:t xml:space="preserve">EIS Policy </w:t>
      </w:r>
    </w:p>
    <w:p w14:paraId="2CD1C9EE" w14:textId="77777777" w:rsidR="00826D1A" w:rsidRPr="00D33B32" w:rsidRDefault="00150468">
      <w:pPr>
        <w:spacing w:line="360" w:lineRule="auto"/>
        <w:rPr>
          <w:rFonts w:ascii="Calibri" w:hAnsi="Calibri"/>
          <w:sz w:val="24"/>
          <w:szCs w:val="24"/>
        </w:rPr>
      </w:pPr>
      <w:r w:rsidRPr="00D33B32">
        <w:rPr>
          <w:sz w:val="24"/>
          <w:szCs w:val="24"/>
        </w:rPr>
        <w:t xml:space="preserve">In a landscape with little policy guidance on education recovery in FE or on HE teaching of studio based creative disciplines within FE, the findings of this research may contribute to EIS policy on longer term education recovery within FE settings in line with EIS policy on education recovery in secondary settings, which places value and guidance on Peer Learning and Collaboration, Assessment and Feedback, Self and Peer Assessment (EIS, 2022). With respect to EIS policy on assessment processes, the outcomes of this action research enhance confidence in lecturer professional judgement through making learning opportunities more explicit earlier in the academic year and contribution to meaningful subject specific dialogue with students and other professionals (EIS, 2020). </w:t>
      </w:r>
    </w:p>
    <w:p w14:paraId="073C76A6" w14:textId="77777777" w:rsidR="00826D1A" w:rsidRPr="00D33B32" w:rsidRDefault="00826D1A">
      <w:pPr>
        <w:spacing w:line="360" w:lineRule="auto"/>
        <w:rPr>
          <w:rFonts w:ascii="Calibri" w:hAnsi="Calibri"/>
          <w:sz w:val="24"/>
          <w:szCs w:val="24"/>
        </w:rPr>
      </w:pPr>
    </w:p>
    <w:p w14:paraId="35A060D9" w14:textId="77777777" w:rsidR="00826D1A" w:rsidRPr="00D33B32" w:rsidRDefault="00826D1A">
      <w:pPr>
        <w:spacing w:line="360" w:lineRule="auto"/>
        <w:rPr>
          <w:rFonts w:ascii="Calibri" w:hAnsi="Calibri"/>
          <w:sz w:val="24"/>
          <w:szCs w:val="24"/>
        </w:rPr>
      </w:pPr>
    </w:p>
    <w:p w14:paraId="64B0348E" w14:textId="77777777" w:rsidR="00826D1A" w:rsidRPr="00D33B32" w:rsidRDefault="00826D1A">
      <w:pPr>
        <w:spacing w:line="360" w:lineRule="auto"/>
        <w:rPr>
          <w:rFonts w:ascii="Calibri" w:hAnsi="Calibri"/>
          <w:sz w:val="24"/>
          <w:szCs w:val="24"/>
        </w:rPr>
      </w:pPr>
    </w:p>
    <w:p w14:paraId="56DD0F9D" w14:textId="77777777" w:rsidR="00826D1A" w:rsidRPr="00D33B32" w:rsidRDefault="00150468">
      <w:pPr>
        <w:spacing w:after="0" w:line="360" w:lineRule="auto"/>
        <w:rPr>
          <w:rFonts w:ascii="Calibri" w:hAnsi="Calibri"/>
          <w:sz w:val="24"/>
          <w:szCs w:val="24"/>
        </w:rPr>
      </w:pPr>
      <w:r w:rsidRPr="00D33B32">
        <w:br w:type="page"/>
      </w:r>
    </w:p>
    <w:p w14:paraId="79ACE6AE" w14:textId="77777777" w:rsidR="00826D1A" w:rsidRPr="00D33B32" w:rsidRDefault="00150468">
      <w:pPr>
        <w:spacing w:after="0" w:line="360" w:lineRule="auto"/>
        <w:rPr>
          <w:rFonts w:ascii="Calibri" w:hAnsi="Calibri"/>
          <w:sz w:val="24"/>
          <w:szCs w:val="24"/>
        </w:rPr>
      </w:pPr>
      <w:r w:rsidRPr="00D33B32">
        <w:rPr>
          <w:rFonts w:eastAsia="SimSun" w:cs="Times New Roman"/>
          <w:sz w:val="24"/>
          <w:szCs w:val="24"/>
          <w:u w:val="single"/>
          <w:lang w:eastAsia="zh-CN"/>
        </w:rPr>
        <w:lastRenderedPageBreak/>
        <w:t xml:space="preserve">References </w:t>
      </w:r>
    </w:p>
    <w:p w14:paraId="791A8995" w14:textId="77777777" w:rsidR="00826D1A" w:rsidRPr="00D33B32" w:rsidRDefault="00826D1A">
      <w:pPr>
        <w:spacing w:after="0" w:line="360" w:lineRule="auto"/>
        <w:rPr>
          <w:b/>
          <w:bCs/>
        </w:rPr>
      </w:pPr>
    </w:p>
    <w:p w14:paraId="0A1D1A62" w14:textId="77777777" w:rsidR="00826D1A" w:rsidRPr="00D33B32" w:rsidRDefault="00826D1A">
      <w:pPr>
        <w:spacing w:after="0" w:line="360" w:lineRule="auto"/>
        <w:rPr>
          <w:rFonts w:ascii="Calibri" w:eastAsia="SimSun" w:hAnsi="Calibri" w:cs="Times New Roman"/>
          <w:sz w:val="24"/>
          <w:szCs w:val="24"/>
          <w:lang w:eastAsia="zh-CN"/>
        </w:rPr>
      </w:pPr>
    </w:p>
    <w:p w14:paraId="1989E1D1" w14:textId="77777777" w:rsidR="00826D1A" w:rsidRPr="00D33B32" w:rsidRDefault="00150468">
      <w:pPr>
        <w:spacing w:after="0" w:line="360" w:lineRule="auto"/>
      </w:pPr>
      <w:r w:rsidRPr="00D33B32">
        <w:rPr>
          <w:rFonts w:eastAsia="SimSun" w:cs="Times New Roman"/>
          <w:sz w:val="24"/>
          <w:szCs w:val="24"/>
          <w:lang w:eastAsia="zh-CN"/>
        </w:rPr>
        <w:t>Barrett, T., 2018</w:t>
      </w:r>
      <w:r w:rsidRPr="00D33B32">
        <w:rPr>
          <w:rFonts w:eastAsia="SimSun" w:cs="Times New Roman"/>
          <w:i/>
          <w:sz w:val="24"/>
          <w:szCs w:val="24"/>
          <w:lang w:eastAsia="zh-CN"/>
        </w:rPr>
        <w:t xml:space="preserve"> CRITS: A Student Manual</w:t>
      </w:r>
      <w:r w:rsidRPr="00D33B32">
        <w:rPr>
          <w:rFonts w:eastAsia="SimSun" w:cs="Times New Roman"/>
          <w:sz w:val="24"/>
          <w:szCs w:val="24"/>
          <w:lang w:eastAsia="zh-CN"/>
        </w:rPr>
        <w:t xml:space="preserve"> Bloomsbury, London</w:t>
      </w:r>
    </w:p>
    <w:p w14:paraId="59A8DBF3" w14:textId="77777777" w:rsidR="00826D1A" w:rsidRPr="00D33B32" w:rsidRDefault="00826D1A">
      <w:pPr>
        <w:spacing w:after="0" w:line="360" w:lineRule="auto"/>
        <w:rPr>
          <w:rFonts w:ascii="Calibri" w:eastAsia="SimSun" w:hAnsi="Calibri" w:cs="Times New Roman"/>
          <w:sz w:val="24"/>
          <w:szCs w:val="24"/>
          <w:lang w:eastAsia="zh-CN"/>
        </w:rPr>
      </w:pPr>
    </w:p>
    <w:p w14:paraId="3E0AEEFD" w14:textId="77777777" w:rsidR="00826D1A" w:rsidRPr="00D33B32" w:rsidRDefault="00150468">
      <w:pPr>
        <w:spacing w:after="0" w:line="360" w:lineRule="auto"/>
      </w:pPr>
      <w:r w:rsidRPr="00D33B32">
        <w:rPr>
          <w:rFonts w:eastAsia="SimSun" w:cs="Times New Roman"/>
          <w:sz w:val="24"/>
          <w:szCs w:val="24"/>
          <w:lang w:eastAsia="zh-CN"/>
        </w:rPr>
        <w:t xml:space="preserve">Cusheiri, T., 2017. A Critical Evaluation of the Crit: Effective Formative Assessment in Art and Design.  </w:t>
      </w:r>
      <w:r w:rsidRPr="00D33B32">
        <w:rPr>
          <w:rFonts w:eastAsia="SimSun" w:cs="Times New Roman"/>
          <w:i/>
          <w:sz w:val="24"/>
          <w:szCs w:val="24"/>
          <w:lang w:eastAsia="zh-CN"/>
        </w:rPr>
        <w:t>Blended Learning in Practice</w:t>
      </w:r>
      <w:r w:rsidRPr="00D33B32">
        <w:rPr>
          <w:rFonts w:eastAsia="SimSun" w:cs="Times New Roman"/>
          <w:sz w:val="24"/>
          <w:szCs w:val="24"/>
          <w:lang w:eastAsia="zh-CN"/>
        </w:rPr>
        <w:t xml:space="preserve">, University of Hertfordshire. [online] Available at: </w:t>
      </w:r>
      <w:hyperlink r:id="rId11" w:anchor="page=39" w:history="1">
        <w:r w:rsidRPr="00D33B32">
          <w:rPr>
            <w:rFonts w:eastAsia="SimSun" w:cs="Times New Roman"/>
            <w:sz w:val="24"/>
            <w:szCs w:val="24"/>
            <w:u w:val="single"/>
            <w:lang w:eastAsia="zh-CN"/>
          </w:rPr>
          <w:t>https://www.herts.ac.uk/__data/assets/pdf_file/0007/181753/BLiP_Autumn2017_Final.pdf#page=39</w:t>
        </w:r>
      </w:hyperlink>
      <w:r w:rsidRPr="00D33B32">
        <w:rPr>
          <w:rFonts w:eastAsia="SimSun" w:cs="Times New Roman"/>
          <w:sz w:val="24"/>
          <w:szCs w:val="24"/>
          <w:lang w:eastAsia="zh-CN"/>
        </w:rPr>
        <w:t>). (Accessed 15th April 2024)</w:t>
      </w:r>
    </w:p>
    <w:p w14:paraId="447F4776" w14:textId="77777777" w:rsidR="00826D1A" w:rsidRPr="00D33B32" w:rsidRDefault="00826D1A">
      <w:pPr>
        <w:spacing w:after="0" w:line="360" w:lineRule="auto"/>
        <w:rPr>
          <w:rFonts w:ascii="Calibri" w:eastAsia="SimSun" w:hAnsi="Calibri" w:cs="Times New Roman"/>
          <w:sz w:val="24"/>
          <w:szCs w:val="24"/>
          <w:lang w:eastAsia="zh-CN"/>
        </w:rPr>
      </w:pPr>
    </w:p>
    <w:p w14:paraId="61E554C1" w14:textId="77777777" w:rsidR="00826D1A" w:rsidRPr="00D33B32" w:rsidRDefault="00150468">
      <w:pPr>
        <w:spacing w:after="0" w:line="360" w:lineRule="auto"/>
        <w:rPr>
          <w:rFonts w:ascii="Calibri" w:hAnsi="Calibri"/>
          <w:sz w:val="24"/>
          <w:szCs w:val="24"/>
        </w:rPr>
      </w:pPr>
      <w:r w:rsidRPr="00D33B32">
        <w:rPr>
          <w:rFonts w:eastAsia="SimSun" w:cs="Times New Roman"/>
          <w:sz w:val="24"/>
          <w:szCs w:val="24"/>
          <w:lang w:eastAsia="zh-CN"/>
        </w:rPr>
        <w:t>EIS, 2022  Assessment Policy - Key Principles  [online] Available at:</w:t>
      </w:r>
    </w:p>
    <w:p w14:paraId="35F1569E" w14:textId="77777777" w:rsidR="00826D1A" w:rsidRPr="00D33B32" w:rsidRDefault="00150468">
      <w:pPr>
        <w:spacing w:after="0" w:line="360" w:lineRule="auto"/>
      </w:pPr>
      <w:hyperlink r:id="rId12">
        <w:r w:rsidRPr="00D33B32">
          <w:rPr>
            <w:rFonts w:eastAsia="SimSun" w:cs="Times New Roman"/>
            <w:sz w:val="24"/>
            <w:szCs w:val="24"/>
            <w:u w:val="single"/>
            <w:lang w:eastAsia="zh-CN"/>
          </w:rPr>
          <w:t>https://www.eis.org.uk/PoliciesandGuidance/AssessmentPolicy</w:t>
        </w:r>
      </w:hyperlink>
      <w:r w:rsidRPr="00D33B32">
        <w:rPr>
          <w:rFonts w:eastAsia="SimSun" w:cs="Times New Roman"/>
          <w:sz w:val="24"/>
          <w:szCs w:val="24"/>
          <w:lang w:eastAsia="zh-CN"/>
        </w:rPr>
        <w:t xml:space="preserve"> (accessed 20th April 2024)</w:t>
      </w:r>
    </w:p>
    <w:p w14:paraId="0694B176" w14:textId="77777777" w:rsidR="00826D1A" w:rsidRPr="00D33B32" w:rsidRDefault="00826D1A">
      <w:pPr>
        <w:spacing w:after="0" w:line="360" w:lineRule="auto"/>
        <w:rPr>
          <w:rFonts w:ascii="Calibri" w:eastAsia="SimSun" w:hAnsi="Calibri" w:cs="Times New Roman"/>
          <w:sz w:val="24"/>
          <w:szCs w:val="24"/>
          <w:lang w:eastAsia="zh-CN"/>
        </w:rPr>
      </w:pPr>
    </w:p>
    <w:p w14:paraId="1168A8FA" w14:textId="77777777" w:rsidR="00826D1A" w:rsidRPr="00D33B32" w:rsidRDefault="00150468">
      <w:pPr>
        <w:spacing w:after="0" w:line="360" w:lineRule="auto"/>
      </w:pPr>
      <w:r w:rsidRPr="00D33B32">
        <w:rPr>
          <w:rFonts w:eastAsia="SimSun" w:cs="Times New Roman"/>
          <w:sz w:val="24"/>
          <w:szCs w:val="24"/>
          <w:lang w:eastAsia="zh-CN"/>
        </w:rPr>
        <w:t xml:space="preserve">EIS, 2022 EIS Guidance for Secondary Members of Education Recovery: Curriculum and Pedagogy. . [online] Available at: </w:t>
      </w:r>
      <w:hyperlink r:id="rId13">
        <w:r w:rsidRPr="00D33B32">
          <w:rPr>
            <w:rStyle w:val="Hyperlink"/>
            <w:rFonts w:eastAsia="SimSun" w:cs="Times New Roman"/>
            <w:color w:val="auto"/>
            <w:sz w:val="24"/>
            <w:szCs w:val="24"/>
            <w:lang w:eastAsia="zh-CN"/>
          </w:rPr>
          <w:t>https://www.eis.org.uk/Content/images//220420%20Updated%20Curriculum%20and%20Pedagogy%20Secondary%20FINAL.pdf</w:t>
        </w:r>
      </w:hyperlink>
      <w:hyperlink>
        <w:r w:rsidRPr="00D33B32">
          <w:rPr>
            <w:rFonts w:eastAsia="SimSun" w:cs="Times New Roman"/>
            <w:sz w:val="24"/>
            <w:szCs w:val="24"/>
            <w:u w:val="single"/>
            <w:lang w:eastAsia="zh-CN"/>
          </w:rPr>
          <w:t xml:space="preserve"> </w:t>
        </w:r>
      </w:hyperlink>
      <w:r w:rsidRPr="00D33B32">
        <w:rPr>
          <w:rFonts w:eastAsia="SimSun" w:cs="Times New Roman"/>
          <w:sz w:val="24"/>
          <w:szCs w:val="24"/>
          <w:lang w:eastAsia="zh-CN"/>
        </w:rPr>
        <w:t>(accessed 20th April 2023=4)</w:t>
      </w:r>
    </w:p>
    <w:p w14:paraId="77273FA1" w14:textId="77777777" w:rsidR="00826D1A" w:rsidRPr="00D33B32" w:rsidRDefault="00150468">
      <w:pPr>
        <w:spacing w:after="0" w:line="360" w:lineRule="auto"/>
        <w:rPr>
          <w:rFonts w:ascii="Calibri" w:eastAsia="SimSun" w:hAnsi="Calibri" w:cs="Times New Roman"/>
          <w:sz w:val="24"/>
          <w:szCs w:val="24"/>
          <w:shd w:val="clear" w:color="auto" w:fill="FFFF00"/>
          <w:lang w:eastAsia="zh-CN"/>
        </w:rPr>
      </w:pPr>
      <w:r w:rsidRPr="00D33B32">
        <w:rPr>
          <w:rFonts w:eastAsia="SimSun" w:cs="Times New Roman"/>
          <w:sz w:val="24"/>
          <w:szCs w:val="24"/>
          <w:shd w:val="clear" w:color="auto" w:fill="FFFF00"/>
          <w:lang w:eastAsia="zh-CN"/>
        </w:rPr>
        <w:t xml:space="preserve"> </w:t>
      </w:r>
    </w:p>
    <w:p w14:paraId="37C10843" w14:textId="77777777" w:rsidR="00826D1A" w:rsidRPr="00D33B32" w:rsidRDefault="00150468">
      <w:pPr>
        <w:spacing w:after="0" w:line="360" w:lineRule="auto"/>
        <w:rPr>
          <w:rFonts w:ascii="Calibri" w:eastAsia="SimSun" w:hAnsi="Calibri" w:cs="Times New Roman"/>
          <w:sz w:val="24"/>
          <w:szCs w:val="24"/>
          <w:shd w:val="clear" w:color="auto" w:fill="FFFF00"/>
          <w:lang w:eastAsia="zh-CN"/>
        </w:rPr>
      </w:pPr>
      <w:r w:rsidRPr="00D33B32">
        <w:rPr>
          <w:rFonts w:eastAsia="SimSun" w:cs="Times New Roman"/>
          <w:sz w:val="24"/>
          <w:szCs w:val="24"/>
          <w:lang w:eastAsia="zh-CN"/>
        </w:rPr>
        <w:t xml:space="preserve">Feldman, E. B. (1976) ‘Art and the Image of the Self’, </w:t>
      </w:r>
      <w:r w:rsidRPr="00D33B32">
        <w:rPr>
          <w:rFonts w:eastAsia="SimSun" w:cs="Times New Roman"/>
          <w:i/>
          <w:sz w:val="24"/>
          <w:szCs w:val="24"/>
          <w:lang w:eastAsia="zh-CN"/>
        </w:rPr>
        <w:t>Art Education</w:t>
      </w:r>
      <w:r w:rsidRPr="00D33B32">
        <w:rPr>
          <w:rFonts w:eastAsia="SimSun" w:cs="Times New Roman"/>
          <w:sz w:val="24"/>
          <w:szCs w:val="24"/>
          <w:lang w:eastAsia="zh-CN"/>
        </w:rPr>
        <w:t xml:space="preserve">, 29(5), pp. 10–13. doi: 10.1080/00043125.1976.11653259.   </w:t>
      </w:r>
    </w:p>
    <w:p w14:paraId="0366C716" w14:textId="77777777" w:rsidR="00826D1A" w:rsidRPr="00D33B32" w:rsidRDefault="00826D1A">
      <w:pPr>
        <w:spacing w:after="0" w:line="360" w:lineRule="auto"/>
        <w:rPr>
          <w:rFonts w:ascii="Calibri" w:eastAsia="SimSun" w:hAnsi="Calibri" w:cs="Times New Roman"/>
          <w:sz w:val="24"/>
          <w:szCs w:val="24"/>
          <w:shd w:val="clear" w:color="auto" w:fill="FFFF00"/>
          <w:lang w:eastAsia="zh-CN"/>
        </w:rPr>
      </w:pPr>
    </w:p>
    <w:p w14:paraId="18F05B2E" w14:textId="77777777" w:rsidR="00826D1A" w:rsidRPr="00D33B32" w:rsidRDefault="00150468">
      <w:pPr>
        <w:spacing w:after="0" w:line="360" w:lineRule="auto"/>
        <w:rPr>
          <w:rFonts w:ascii="Calibri" w:hAnsi="Calibri"/>
          <w:sz w:val="24"/>
          <w:szCs w:val="24"/>
        </w:rPr>
      </w:pPr>
      <w:r w:rsidRPr="00D33B32">
        <w:rPr>
          <w:rFonts w:eastAsia="SimSun" w:cs="Times New Roman"/>
          <w:sz w:val="24"/>
          <w:szCs w:val="24"/>
          <w:lang w:eastAsia="zh-CN"/>
        </w:rPr>
        <w:t>Healy, J., 2016. The Components of the "Crit" in Art and Design Education</w:t>
      </w:r>
      <w:r w:rsidRPr="00D33B32">
        <w:rPr>
          <w:rFonts w:eastAsia="SimSun" w:cs="Times New Roman"/>
          <w:i/>
          <w:sz w:val="24"/>
          <w:szCs w:val="24"/>
          <w:lang w:eastAsia="zh-CN"/>
        </w:rPr>
        <w:t>, Irish Journal of Academic Practice</w:t>
      </w:r>
      <w:r w:rsidRPr="00D33B32">
        <w:rPr>
          <w:rFonts w:eastAsia="SimSun" w:cs="Times New Roman"/>
          <w:sz w:val="24"/>
          <w:szCs w:val="24"/>
          <w:lang w:eastAsia="zh-CN"/>
        </w:rPr>
        <w:t>: 5(1) Article 7.</w:t>
      </w:r>
    </w:p>
    <w:p w14:paraId="57E6B26D" w14:textId="77777777" w:rsidR="00826D1A" w:rsidRPr="00D33B32" w:rsidRDefault="00826D1A">
      <w:pPr>
        <w:spacing w:after="0" w:line="360" w:lineRule="auto"/>
        <w:rPr>
          <w:rFonts w:eastAsia="SimSun" w:cs="Times New Roman"/>
          <w:lang w:eastAsia="zh-CN"/>
        </w:rPr>
      </w:pPr>
    </w:p>
    <w:p w14:paraId="4857DAB6" w14:textId="77777777" w:rsidR="00826D1A" w:rsidRPr="00D33B32" w:rsidRDefault="00150468">
      <w:pPr>
        <w:spacing w:after="0" w:line="360" w:lineRule="auto"/>
        <w:rPr>
          <w:rFonts w:ascii="Calibri" w:hAnsi="Calibri"/>
          <w:sz w:val="24"/>
          <w:szCs w:val="24"/>
        </w:rPr>
      </w:pPr>
      <w:r w:rsidRPr="00D33B32">
        <w:rPr>
          <w:rFonts w:eastAsia="SimSun" w:cs="Times New Roman"/>
          <w:sz w:val="24"/>
          <w:szCs w:val="24"/>
          <w:lang w:eastAsia="zh-CN"/>
        </w:rPr>
        <w:t>Hounsell, D., (2003) Student feedback, learning and development, in M. Slowey and D. Watson (eds) Higher Education and the Lifecourse, Buckingham: SRHE and Open University Press</w:t>
      </w:r>
    </w:p>
    <w:p w14:paraId="6D6E4D29" w14:textId="77777777" w:rsidR="00826D1A" w:rsidRPr="00D33B32" w:rsidRDefault="00826D1A">
      <w:pPr>
        <w:spacing w:after="0" w:line="360" w:lineRule="auto"/>
        <w:rPr>
          <w:rFonts w:ascii="Calibri" w:eastAsia="SimSun" w:hAnsi="Calibri" w:cs="Times New Roman"/>
          <w:sz w:val="24"/>
          <w:szCs w:val="24"/>
          <w:lang w:eastAsia="zh-CN"/>
        </w:rPr>
      </w:pPr>
    </w:p>
    <w:p w14:paraId="3B92FDF4" w14:textId="77777777" w:rsidR="00826D1A" w:rsidRPr="00D33B32" w:rsidRDefault="00150468">
      <w:pPr>
        <w:spacing w:after="0" w:line="360" w:lineRule="auto"/>
        <w:rPr>
          <w:rFonts w:ascii="Calibri" w:eastAsia="SimSun" w:hAnsi="Calibri" w:cs="Times New Roman"/>
          <w:sz w:val="24"/>
          <w:szCs w:val="24"/>
          <w:lang w:eastAsia="zh-CN"/>
        </w:rPr>
      </w:pPr>
      <w:r w:rsidRPr="00D33B32">
        <w:rPr>
          <w:rFonts w:eastAsia="SimSun" w:cs="Times New Roman"/>
          <w:sz w:val="24"/>
          <w:szCs w:val="24"/>
          <w:lang w:eastAsia="zh-CN"/>
        </w:rPr>
        <w:t xml:space="preserve">Lloyd, M. G. and Griffiths, C. (2008) ‘A review of the methods of delivering HE programmes in an FE college and an evaluation of the impact this will have on learning outcomes and student progression’, </w:t>
      </w:r>
      <w:r w:rsidRPr="00D33B32">
        <w:rPr>
          <w:rFonts w:eastAsia="SimSun" w:cs="Times New Roman"/>
          <w:i/>
          <w:sz w:val="24"/>
          <w:szCs w:val="24"/>
          <w:lang w:eastAsia="zh-CN"/>
        </w:rPr>
        <w:t>Journal of Further and Higher Education</w:t>
      </w:r>
      <w:r w:rsidRPr="00D33B32">
        <w:rPr>
          <w:rFonts w:eastAsia="SimSun" w:cs="Times New Roman"/>
          <w:sz w:val="24"/>
          <w:szCs w:val="24"/>
          <w:lang w:eastAsia="zh-CN"/>
        </w:rPr>
        <w:t xml:space="preserve">, 32(1), pp. 15–25. doi: 10.1080/03098770701765559.          </w:t>
      </w:r>
    </w:p>
    <w:p w14:paraId="11254E63" w14:textId="77777777" w:rsidR="00826D1A" w:rsidRPr="00D33B32" w:rsidRDefault="00150468">
      <w:pPr>
        <w:spacing w:after="0" w:line="360" w:lineRule="auto"/>
        <w:rPr>
          <w:rFonts w:ascii="Calibri" w:eastAsia="SimSun" w:hAnsi="Calibri" w:cs="Times New Roman"/>
          <w:sz w:val="24"/>
          <w:szCs w:val="24"/>
          <w:lang w:eastAsia="zh-CN"/>
        </w:rPr>
      </w:pPr>
      <w:r w:rsidRPr="00D33B32">
        <w:rPr>
          <w:rFonts w:eastAsia="SimSun" w:cs="Times New Roman"/>
          <w:sz w:val="24"/>
          <w:szCs w:val="24"/>
          <w:lang w:eastAsia="zh-CN"/>
        </w:rPr>
        <w:lastRenderedPageBreak/>
        <w:t xml:space="preserve">      </w:t>
      </w:r>
    </w:p>
    <w:p w14:paraId="5F3CF026" w14:textId="77777777" w:rsidR="00826D1A" w:rsidRPr="00D33B32" w:rsidRDefault="00150468">
      <w:pPr>
        <w:spacing w:after="0" w:line="360" w:lineRule="auto"/>
        <w:rPr>
          <w:rFonts w:ascii="Calibri" w:eastAsia="SimSun" w:hAnsi="Calibri" w:cs="Times New Roman"/>
          <w:sz w:val="24"/>
          <w:szCs w:val="24"/>
          <w:lang w:eastAsia="zh-CN"/>
        </w:rPr>
      </w:pPr>
      <w:r w:rsidRPr="00D33B32">
        <w:rPr>
          <w:rFonts w:eastAsia="SimSun" w:cs="Times New Roman"/>
          <w:sz w:val="24"/>
          <w:szCs w:val="24"/>
          <w:lang w:eastAsia="zh-CN"/>
        </w:rPr>
        <w:t xml:space="preserve">Nicol, D.J., &amp; McFarlane-Dick, D., 2006 Formative assessment and self-regulated learning: a model and seven principles of good feedback practice, Studies in Higher Education, Vol.31, No. 2, April 2006, pp.199-218 </w:t>
      </w:r>
    </w:p>
    <w:p w14:paraId="3FD5C6E2" w14:textId="77777777" w:rsidR="00826D1A" w:rsidRPr="00D33B32" w:rsidRDefault="00826D1A">
      <w:pPr>
        <w:spacing w:after="0" w:line="360" w:lineRule="auto"/>
        <w:rPr>
          <w:rFonts w:ascii="Calibri" w:eastAsia="SimSun" w:hAnsi="Calibri" w:cs="Times New Roman"/>
          <w:sz w:val="24"/>
          <w:szCs w:val="24"/>
          <w:lang w:eastAsia="zh-CN"/>
        </w:rPr>
      </w:pPr>
    </w:p>
    <w:p w14:paraId="073BA738" w14:textId="77777777" w:rsidR="00826D1A" w:rsidRPr="00D33B32" w:rsidRDefault="00150468">
      <w:pPr>
        <w:spacing w:after="0" w:line="360" w:lineRule="auto"/>
      </w:pPr>
      <w:r w:rsidRPr="00D33B32">
        <w:rPr>
          <w:rFonts w:eastAsia="SimSun" w:cs="Times New Roman"/>
          <w:sz w:val="24"/>
          <w:szCs w:val="24"/>
          <w:lang w:eastAsia="zh-CN"/>
        </w:rPr>
        <w:t xml:space="preserve">Q Art, 2013. </w:t>
      </w:r>
      <w:r w:rsidRPr="00D33B32">
        <w:rPr>
          <w:rFonts w:eastAsia="SimSun" w:cs="Times New Roman"/>
          <w:i/>
          <w:sz w:val="24"/>
          <w:szCs w:val="24"/>
          <w:lang w:eastAsia="zh-CN"/>
        </w:rPr>
        <w:t>Art Crits: 20 Questions: A commissioned artist’s video</w:t>
      </w:r>
      <w:r w:rsidRPr="00D33B32">
        <w:rPr>
          <w:rFonts w:eastAsia="SimSun" w:cs="Times New Roman"/>
          <w:sz w:val="24"/>
          <w:szCs w:val="24"/>
          <w:lang w:eastAsia="zh-CN"/>
        </w:rPr>
        <w:t xml:space="preserve"> [online] Available: </w:t>
      </w:r>
      <w:hyperlink r:id="rId14">
        <w:r w:rsidRPr="00D33B32">
          <w:rPr>
            <w:rFonts w:eastAsia="SimSun" w:cs="Times New Roman"/>
            <w:sz w:val="24"/>
            <w:szCs w:val="24"/>
            <w:u w:val="single"/>
            <w:lang w:eastAsia="zh-CN"/>
          </w:rPr>
          <w:t>https://q-art.org.uk/books-videos/</w:t>
        </w:r>
      </w:hyperlink>
      <w:r w:rsidRPr="00D33B32">
        <w:rPr>
          <w:rFonts w:eastAsia="SimSun" w:cs="Times New Roman"/>
          <w:sz w:val="24"/>
          <w:szCs w:val="24"/>
          <w:lang w:eastAsia="zh-CN"/>
        </w:rPr>
        <w:t xml:space="preserve"> (accessed 20</w:t>
      </w:r>
      <w:r w:rsidRPr="00D33B32">
        <w:rPr>
          <w:rFonts w:eastAsia="SimSun" w:cs="Times New Roman"/>
          <w:sz w:val="24"/>
          <w:szCs w:val="24"/>
          <w:vertAlign w:val="superscript"/>
          <w:lang w:eastAsia="zh-CN"/>
        </w:rPr>
        <w:t>th</w:t>
      </w:r>
      <w:r w:rsidRPr="00D33B32">
        <w:rPr>
          <w:rFonts w:eastAsia="SimSun" w:cs="Times New Roman"/>
          <w:sz w:val="24"/>
          <w:szCs w:val="24"/>
          <w:lang w:eastAsia="zh-CN"/>
        </w:rPr>
        <w:t xml:space="preserve"> April 2024)</w:t>
      </w:r>
    </w:p>
    <w:p w14:paraId="168ABE07" w14:textId="77777777" w:rsidR="00826D1A" w:rsidRPr="00D33B32" w:rsidRDefault="00826D1A">
      <w:pPr>
        <w:spacing w:after="0" w:line="360" w:lineRule="auto"/>
        <w:rPr>
          <w:rFonts w:ascii="Calibri" w:eastAsia="SimSun" w:hAnsi="Calibri" w:cs="Times New Roman"/>
          <w:sz w:val="24"/>
          <w:szCs w:val="24"/>
          <w:lang w:eastAsia="zh-CN"/>
        </w:rPr>
      </w:pPr>
    </w:p>
    <w:p w14:paraId="63A8CC3C" w14:textId="77777777" w:rsidR="00826D1A" w:rsidRPr="00D33B32" w:rsidRDefault="00150468">
      <w:pPr>
        <w:spacing w:after="0" w:line="360" w:lineRule="auto"/>
      </w:pPr>
      <w:r w:rsidRPr="00D33B32">
        <w:rPr>
          <w:rFonts w:eastAsia="SimSun" w:cs="Times New Roman"/>
          <w:sz w:val="24"/>
          <w:szCs w:val="24"/>
          <w:lang w:eastAsia="zh-CN"/>
        </w:rPr>
        <w:t xml:space="preserve">Saunders, M. &amp; Tosey, P., 2012/2013. The Layers of Research Design. </w:t>
      </w:r>
      <w:r w:rsidRPr="00D33B32">
        <w:rPr>
          <w:rFonts w:eastAsia="SimSun" w:cs="Times New Roman"/>
          <w:i/>
          <w:sz w:val="24"/>
          <w:szCs w:val="24"/>
          <w:lang w:eastAsia="zh-CN"/>
        </w:rPr>
        <w:t>Rapport</w:t>
      </w:r>
      <w:r w:rsidRPr="00D33B32">
        <w:rPr>
          <w:rFonts w:eastAsia="SimSun" w:cs="Times New Roman"/>
          <w:sz w:val="24"/>
          <w:szCs w:val="24"/>
          <w:lang w:eastAsia="zh-CN"/>
        </w:rPr>
        <w:t xml:space="preserve">, Issue Winter, pp. 58-59 [online]. Available at:  </w:t>
      </w:r>
      <w:hyperlink r:id="rId15">
        <w:r w:rsidRPr="00D33B32">
          <w:rPr>
            <w:rFonts w:eastAsia="SimSun" w:cs="Times New Roman"/>
            <w:sz w:val="24"/>
            <w:szCs w:val="24"/>
            <w:u w:val="single"/>
            <w:lang w:eastAsia="zh-CN"/>
          </w:rPr>
          <w:t>https://www.csd.uoc.gr/~hy109/resources/layers.pdf</w:t>
        </w:r>
      </w:hyperlink>
      <w:r w:rsidRPr="00D33B32">
        <w:rPr>
          <w:rFonts w:eastAsia="SimSun" w:cs="Times New Roman"/>
          <w:sz w:val="24"/>
          <w:szCs w:val="24"/>
          <w:lang w:eastAsia="zh-CN"/>
        </w:rPr>
        <w:t xml:space="preserve"> [Accessed 22 April 2024].</w:t>
      </w:r>
    </w:p>
    <w:p w14:paraId="5DB014C1" w14:textId="77777777" w:rsidR="00826D1A" w:rsidRPr="00D33B32" w:rsidRDefault="00826D1A">
      <w:pPr>
        <w:spacing w:after="0" w:line="360" w:lineRule="auto"/>
        <w:rPr>
          <w:rFonts w:ascii="Calibri" w:eastAsia="SimSun" w:hAnsi="Calibri" w:cs="Times New Roman"/>
          <w:sz w:val="24"/>
          <w:szCs w:val="24"/>
          <w:highlight w:val="yellow"/>
          <w:lang w:eastAsia="zh-CN"/>
        </w:rPr>
      </w:pPr>
    </w:p>
    <w:p w14:paraId="47190CB9" w14:textId="77777777" w:rsidR="00826D1A" w:rsidRPr="00D33B32" w:rsidRDefault="00150468">
      <w:pPr>
        <w:spacing w:after="0" w:line="360" w:lineRule="auto"/>
        <w:rPr>
          <w:rFonts w:ascii="Calibri" w:hAnsi="Calibri"/>
          <w:sz w:val="24"/>
          <w:szCs w:val="24"/>
        </w:rPr>
      </w:pPr>
      <w:r w:rsidRPr="00D33B32">
        <w:rPr>
          <w:rFonts w:eastAsia="SimSun" w:cs="Times New Roman"/>
          <w:sz w:val="24"/>
          <w:szCs w:val="24"/>
          <w:lang w:eastAsia="zh-CN"/>
        </w:rPr>
        <w:t xml:space="preserve">Sims, E., &amp; Shreeve, A., 2012. Signature pedagogies in art and design. In Chick, N. L.,Haynie, A., and Gurung, R’, eds. </w:t>
      </w:r>
      <w:r w:rsidRPr="00D33B32">
        <w:rPr>
          <w:rFonts w:eastAsia="SimSun" w:cs="Times New Roman"/>
          <w:i/>
          <w:sz w:val="24"/>
          <w:szCs w:val="24"/>
          <w:lang w:eastAsia="zh-CN"/>
        </w:rPr>
        <w:t>Exploring more signature pedagogies: Approaches to teaching disciplinary habits of mind</w:t>
      </w:r>
      <w:r w:rsidRPr="00D33B32">
        <w:rPr>
          <w:rFonts w:eastAsia="SimSun" w:cs="Times New Roman"/>
          <w:sz w:val="24"/>
          <w:szCs w:val="24"/>
          <w:lang w:eastAsia="zh-CN"/>
        </w:rPr>
        <w:t>. Stylus Publishing, LLC., pp.55-67.</w:t>
      </w:r>
    </w:p>
    <w:p w14:paraId="270A0287" w14:textId="77777777" w:rsidR="00826D1A" w:rsidRPr="00D33B32" w:rsidRDefault="00826D1A">
      <w:pPr>
        <w:spacing w:after="0" w:line="360" w:lineRule="auto"/>
        <w:rPr>
          <w:rFonts w:ascii="Calibri" w:eastAsia="SimSun" w:hAnsi="Calibri" w:cs="Times New Roman"/>
          <w:sz w:val="24"/>
          <w:szCs w:val="24"/>
          <w:lang w:eastAsia="zh-CN"/>
        </w:rPr>
      </w:pPr>
    </w:p>
    <w:p w14:paraId="460FCF68" w14:textId="77777777" w:rsidR="00826D1A" w:rsidRPr="00D33B32" w:rsidRDefault="00150468">
      <w:pPr>
        <w:spacing w:after="0" w:line="360" w:lineRule="auto"/>
        <w:rPr>
          <w:rFonts w:ascii="Calibri" w:eastAsia="SimSun" w:hAnsi="Calibri" w:cs="Times New Roman"/>
          <w:sz w:val="24"/>
          <w:szCs w:val="24"/>
          <w:lang w:eastAsia="zh-CN"/>
        </w:rPr>
      </w:pPr>
      <w:r w:rsidRPr="00D33B32">
        <w:rPr>
          <w:rFonts w:eastAsia="SimSun" w:cs="Times New Roman"/>
          <w:sz w:val="24"/>
          <w:szCs w:val="24"/>
          <w:lang w:eastAsia="zh-CN"/>
        </w:rPr>
        <w:t xml:space="preserve">Shreeve, A., &amp; Bachelor, R., 2012.  </w:t>
      </w:r>
      <w:r w:rsidRPr="00D33B32">
        <w:rPr>
          <w:rFonts w:eastAsia="SimSun" w:cs="Arial"/>
          <w:sz w:val="24"/>
          <w:szCs w:val="24"/>
          <w:lang w:eastAsia="zh-CN"/>
        </w:rPr>
        <w:t xml:space="preserve">Challenges to learning and teaching relations in higher education studio environments brightONLINE student literary journal, 13 Jul 2012 </w:t>
      </w:r>
    </w:p>
    <w:p w14:paraId="6794A4DE" w14:textId="77777777" w:rsidR="00826D1A" w:rsidRPr="00D33B32" w:rsidRDefault="00150468">
      <w:pPr>
        <w:spacing w:after="0" w:line="360" w:lineRule="auto"/>
        <w:rPr>
          <w:rFonts w:ascii="Calibri" w:eastAsia="SimSun" w:hAnsi="Calibri" w:cs="Times New Roman"/>
          <w:sz w:val="24"/>
          <w:szCs w:val="24"/>
          <w:lang w:eastAsia="zh-CN"/>
        </w:rPr>
      </w:pPr>
      <w:r w:rsidRPr="00D33B32">
        <w:rPr>
          <w:rFonts w:eastAsia="SimSun" w:cs="Arial"/>
          <w:sz w:val="24"/>
          <w:szCs w:val="24"/>
          <w:lang w:eastAsia="zh-CN"/>
        </w:rPr>
        <w:t>http://arts.brighton.ac.uk/projects/networks/issue-18-july-2012/art-design-media-learning-and-teaching-projects-2011-12-final-reports/challenges-to-learning-and-teaching-relations-in-higher-education-studio-environments (accessed 21st March 2014)</w:t>
      </w:r>
    </w:p>
    <w:p w14:paraId="4C85BB8E" w14:textId="77777777" w:rsidR="00826D1A" w:rsidRPr="00D33B32" w:rsidRDefault="00826D1A">
      <w:pPr>
        <w:spacing w:after="0" w:line="360" w:lineRule="auto"/>
        <w:rPr>
          <w:rFonts w:ascii="Calibri" w:eastAsia="SimSun" w:hAnsi="Calibri" w:cs="Times New Roman"/>
          <w:sz w:val="24"/>
          <w:szCs w:val="24"/>
          <w:lang w:eastAsia="zh-CN"/>
        </w:rPr>
      </w:pPr>
    </w:p>
    <w:p w14:paraId="4179076F" w14:textId="77777777" w:rsidR="00826D1A" w:rsidRPr="00D33B32" w:rsidRDefault="00150468">
      <w:pPr>
        <w:spacing w:after="0" w:line="360" w:lineRule="auto"/>
        <w:rPr>
          <w:rFonts w:ascii="Calibri" w:eastAsia="SimSun" w:hAnsi="Calibri" w:cs="Times New Roman"/>
          <w:sz w:val="24"/>
          <w:szCs w:val="24"/>
          <w:lang w:eastAsia="zh-CN"/>
        </w:rPr>
      </w:pPr>
      <w:r w:rsidRPr="00D33B32">
        <w:rPr>
          <w:rFonts w:eastAsia="SimSun" w:cs="Times New Roman"/>
          <w:sz w:val="24"/>
          <w:szCs w:val="24"/>
          <w:lang w:eastAsia="zh-CN"/>
        </w:rPr>
        <w:t xml:space="preserve">Sternberg, Robert J., and Joseph A. Horvath, eds. Tacit knowledge in professional practice: Researcher and practitioner perspectives. Psychology Press, 1999. </w:t>
      </w:r>
    </w:p>
    <w:p w14:paraId="5B1F06CA" w14:textId="77777777" w:rsidR="00826D1A" w:rsidRPr="00D33B32" w:rsidRDefault="00826D1A">
      <w:pPr>
        <w:spacing w:after="0" w:line="360" w:lineRule="auto"/>
        <w:rPr>
          <w:rFonts w:ascii="Calibri" w:eastAsia="SimSun" w:hAnsi="Calibri" w:cs="Times New Roman"/>
          <w:sz w:val="24"/>
          <w:szCs w:val="24"/>
          <w:lang w:eastAsia="zh-CN"/>
        </w:rPr>
      </w:pPr>
    </w:p>
    <w:p w14:paraId="50544893" w14:textId="77777777" w:rsidR="00826D1A" w:rsidRPr="00D33B32" w:rsidRDefault="00150468">
      <w:pPr>
        <w:spacing w:after="0" w:line="360" w:lineRule="auto"/>
        <w:rPr>
          <w:rFonts w:ascii="Calibri" w:hAnsi="Calibri"/>
          <w:sz w:val="24"/>
          <w:szCs w:val="24"/>
        </w:rPr>
      </w:pPr>
      <w:r w:rsidRPr="00D33B32">
        <w:rPr>
          <w:rFonts w:eastAsia="SimSun" w:cs="Times New Roman"/>
          <w:sz w:val="24"/>
          <w:szCs w:val="24"/>
          <w:lang w:eastAsia="zh-CN"/>
        </w:rPr>
        <w:t>Watson, J., 2014. Assessing creative process and product in higher education. Practitioner Research In Higher Education University of Cumbria Vol 8 (1), pp 89-100.</w:t>
      </w:r>
    </w:p>
    <w:p w14:paraId="4C711D66" w14:textId="77777777" w:rsidR="00826D1A" w:rsidRPr="00D33B32" w:rsidRDefault="00826D1A">
      <w:pPr>
        <w:spacing w:after="0" w:line="360" w:lineRule="auto"/>
        <w:rPr>
          <w:rFonts w:ascii="Calibri" w:eastAsia="SimSun" w:hAnsi="Calibri" w:cs="Times New Roman"/>
          <w:sz w:val="24"/>
          <w:szCs w:val="24"/>
          <w:lang w:eastAsia="zh-CN"/>
        </w:rPr>
      </w:pPr>
    </w:p>
    <w:p w14:paraId="2A819E69" w14:textId="77777777" w:rsidR="00826D1A" w:rsidRPr="00D33B32" w:rsidRDefault="00150468">
      <w:pPr>
        <w:spacing w:after="0" w:line="360" w:lineRule="auto"/>
        <w:rPr>
          <w:rFonts w:ascii="Calibri" w:hAnsi="Calibri"/>
          <w:sz w:val="24"/>
          <w:szCs w:val="24"/>
        </w:rPr>
      </w:pPr>
      <w:r w:rsidRPr="00D33B32">
        <w:rPr>
          <w:rFonts w:eastAsia="SimSun" w:cs="Times New Roman"/>
          <w:sz w:val="24"/>
          <w:szCs w:val="24"/>
          <w:lang w:eastAsia="zh-CN"/>
        </w:rPr>
        <w:t>Wenger, E., 2009. Communities of practice.</w:t>
      </w:r>
      <w:r w:rsidRPr="00D33B32">
        <w:rPr>
          <w:rFonts w:eastAsia="SimSun" w:cs="Times New Roman"/>
          <w:i/>
          <w:sz w:val="24"/>
          <w:szCs w:val="24"/>
          <w:lang w:eastAsia="zh-CN"/>
        </w:rPr>
        <w:t xml:space="preserve"> Communities</w:t>
      </w:r>
      <w:r w:rsidRPr="00D33B32">
        <w:rPr>
          <w:rFonts w:eastAsia="SimSun" w:cs="Times New Roman"/>
          <w:sz w:val="24"/>
          <w:szCs w:val="24"/>
          <w:lang w:eastAsia="zh-CN"/>
        </w:rPr>
        <w:t xml:space="preserve">, 22(5), pp.57-80.                                                                                                              </w:t>
      </w:r>
    </w:p>
    <w:p w14:paraId="49A6D924" w14:textId="77777777" w:rsidR="00826D1A" w:rsidRPr="00D33B32" w:rsidRDefault="00826D1A">
      <w:pPr>
        <w:spacing w:after="0" w:line="360" w:lineRule="auto"/>
        <w:contextualSpacing/>
        <w:rPr>
          <w:rFonts w:ascii="Calibri" w:hAnsi="Calibri"/>
          <w:sz w:val="24"/>
          <w:szCs w:val="24"/>
        </w:rPr>
      </w:pPr>
    </w:p>
    <w:p w14:paraId="20E5205C" w14:textId="77777777" w:rsidR="00826D1A" w:rsidRPr="00D33B32" w:rsidRDefault="00150468">
      <w:pPr>
        <w:spacing w:after="0" w:line="360" w:lineRule="auto"/>
        <w:contextualSpacing/>
        <w:rPr>
          <w:rFonts w:ascii="Calibri" w:hAnsi="Calibri"/>
          <w:sz w:val="24"/>
          <w:szCs w:val="24"/>
        </w:rPr>
      </w:pPr>
      <w:r w:rsidRPr="00D33B32">
        <w:rPr>
          <w:sz w:val="24"/>
          <w:szCs w:val="24"/>
        </w:rPr>
        <w:lastRenderedPageBreak/>
        <w:t xml:space="preserve">Weimer, M. (2002). Learner-Centered Teaching. San Francisco, CA: Jossey-Bass. In The Power and Purpose of Explicit Teaching, Meg Gorzycki, Ed.D., The Centre for Teaching and Faculty Development, http://ctfd.sfsu.edu/sites/sites7.sfsu.edu.ctfd/files/The%2                                                                                                </w:t>
      </w:r>
    </w:p>
    <w:p w14:paraId="11171A94" w14:textId="77777777" w:rsidR="00826D1A" w:rsidRPr="00D33B32" w:rsidRDefault="00826D1A">
      <w:pPr>
        <w:spacing w:line="360" w:lineRule="auto"/>
        <w:rPr>
          <w:rFonts w:ascii="Calibri" w:hAnsi="Calibri"/>
          <w:sz w:val="24"/>
          <w:szCs w:val="24"/>
        </w:rPr>
      </w:pPr>
    </w:p>
    <w:p w14:paraId="3E63593C" w14:textId="77777777" w:rsidR="00826D1A" w:rsidRPr="00D33B32" w:rsidRDefault="00150468">
      <w:pPr>
        <w:spacing w:line="360" w:lineRule="auto"/>
        <w:rPr>
          <w:rFonts w:ascii="Calibri" w:hAnsi="Calibri"/>
          <w:sz w:val="24"/>
          <w:szCs w:val="24"/>
        </w:rPr>
      </w:pPr>
      <w:r w:rsidRPr="00D33B32">
        <w:rPr>
          <w:sz w:val="24"/>
          <w:szCs w:val="24"/>
        </w:rPr>
        <w:t xml:space="preserve"> </w:t>
      </w:r>
    </w:p>
    <w:p w14:paraId="046338DA" w14:textId="77777777" w:rsidR="00826D1A" w:rsidRPr="00D33B32" w:rsidRDefault="00826D1A">
      <w:pPr>
        <w:spacing w:line="360" w:lineRule="auto"/>
        <w:rPr>
          <w:rFonts w:ascii="Calibri" w:hAnsi="Calibri"/>
          <w:sz w:val="24"/>
          <w:szCs w:val="24"/>
        </w:rPr>
      </w:pPr>
    </w:p>
    <w:p w14:paraId="6D88C5CE" w14:textId="77777777" w:rsidR="00826D1A" w:rsidRPr="00D33B32" w:rsidRDefault="00826D1A">
      <w:pPr>
        <w:spacing w:line="360" w:lineRule="auto"/>
        <w:rPr>
          <w:rFonts w:ascii="Calibri" w:hAnsi="Calibri"/>
          <w:sz w:val="24"/>
          <w:szCs w:val="24"/>
        </w:rPr>
      </w:pPr>
    </w:p>
    <w:p w14:paraId="33195C09" w14:textId="77777777" w:rsidR="00826D1A" w:rsidRPr="00D33B32" w:rsidRDefault="00150468">
      <w:pPr>
        <w:spacing w:line="360" w:lineRule="auto"/>
        <w:rPr>
          <w:rFonts w:ascii="Calibri" w:hAnsi="Calibri"/>
          <w:sz w:val="24"/>
          <w:szCs w:val="24"/>
        </w:rPr>
      </w:pPr>
      <w:r w:rsidRPr="00D33B32">
        <w:br w:type="page"/>
      </w:r>
    </w:p>
    <w:p w14:paraId="6EEC83D5" w14:textId="77777777" w:rsidR="00826D1A" w:rsidRPr="00D33B32" w:rsidRDefault="00826D1A">
      <w:pPr>
        <w:spacing w:line="360" w:lineRule="auto"/>
        <w:rPr>
          <w:rFonts w:ascii="Calibri" w:hAnsi="Calibri"/>
          <w:sz w:val="24"/>
          <w:szCs w:val="24"/>
        </w:rPr>
      </w:pPr>
    </w:p>
    <w:p w14:paraId="028A75EC" w14:textId="77777777" w:rsidR="00826D1A" w:rsidRPr="00D33B32" w:rsidRDefault="00150468">
      <w:pPr>
        <w:spacing w:line="360" w:lineRule="auto"/>
        <w:rPr>
          <w:u w:val="single"/>
        </w:rPr>
      </w:pPr>
      <w:r w:rsidRPr="00D33B32">
        <w:rPr>
          <w:sz w:val="24"/>
          <w:szCs w:val="24"/>
          <w:u w:val="single"/>
        </w:rPr>
        <w:t>Abstract</w:t>
      </w:r>
    </w:p>
    <w:p w14:paraId="14DA95CF" w14:textId="77777777" w:rsidR="00826D1A" w:rsidRPr="00D33B32" w:rsidRDefault="00150468">
      <w:pPr>
        <w:spacing w:line="360" w:lineRule="auto"/>
        <w:rPr>
          <w:rFonts w:ascii="Calibri" w:hAnsi="Calibri"/>
          <w:sz w:val="24"/>
          <w:szCs w:val="24"/>
        </w:rPr>
      </w:pPr>
      <w:r w:rsidRPr="00D33B32">
        <w:rPr>
          <w:sz w:val="24"/>
          <w:szCs w:val="24"/>
        </w:rPr>
        <w:t xml:space="preserve">This paper presents an action research project exploring the impact of early introduction of studio critiques, a cornerstone of Higher Education teaching in Art and Design, into the teaching and learning programme of the third year Bachelors of Art in Art and Design delivered within the context of an FE college. </w:t>
      </w:r>
    </w:p>
    <w:p w14:paraId="20B1ED16" w14:textId="021A008E" w:rsidR="00826D1A" w:rsidRPr="00D33B32" w:rsidRDefault="00150468">
      <w:pPr>
        <w:spacing w:line="360" w:lineRule="auto"/>
        <w:rPr>
          <w:rFonts w:ascii="Calibri" w:hAnsi="Calibri"/>
          <w:sz w:val="24"/>
          <w:szCs w:val="24"/>
        </w:rPr>
      </w:pPr>
      <w:r w:rsidRPr="00D33B32">
        <w:rPr>
          <w:sz w:val="24"/>
          <w:szCs w:val="24"/>
        </w:rPr>
        <w:t>I</w:t>
      </w:r>
      <w:r w:rsidRPr="00D33B32">
        <w:rPr>
          <w:rFonts w:eastAsia="SimSun" w:cs="Times New Roman"/>
          <w:sz w:val="24"/>
          <w:szCs w:val="24"/>
          <w:lang w:eastAsia="zh-CN"/>
        </w:rPr>
        <w:t xml:space="preserve">ntroducing critiques earlier in the teaching programme and facilitating explicit discussion of the critique as a formative assessment tool, is shown to support students who have been detrimentally </w:t>
      </w:r>
      <w:r w:rsidR="007C08B4" w:rsidRPr="00D33B32">
        <w:rPr>
          <w:rFonts w:eastAsia="SimSun" w:cs="Times New Roman"/>
          <w:sz w:val="24"/>
          <w:szCs w:val="24"/>
          <w:lang w:eastAsia="zh-CN"/>
        </w:rPr>
        <w:t>affected</w:t>
      </w:r>
      <w:r w:rsidRPr="00D33B32">
        <w:rPr>
          <w:rFonts w:eastAsia="SimSun" w:cs="Times New Roman"/>
          <w:sz w:val="24"/>
          <w:szCs w:val="24"/>
          <w:lang w:eastAsia="zh-CN"/>
        </w:rPr>
        <w:t xml:space="preserve"> by COVID mitigations in teaching and learning delivery between 2020 and 2022 – namely online and distance learning, which prevented studio pedagogy and peer learning between students work in and supporting each other in the same physical studio space.  Data from this research is shown to evidence the positive impact of early dialogue around concepts of the critique, critique etiquette and possible critique formats to support education recovery by increasing student knowledge and understanding of critically reflective vocabulary and processes, within a supportive peer-led learning environment and by exploring how this vocabulary might support student’s understanding of their own evolving creative intentions and studio work.                                                      </w:t>
      </w:r>
    </w:p>
    <w:p w14:paraId="64E12906" w14:textId="02747C24" w:rsidR="00826D1A" w:rsidRPr="00D33B32" w:rsidRDefault="00150468">
      <w:pPr>
        <w:spacing w:line="360" w:lineRule="auto"/>
        <w:rPr>
          <w:rFonts w:ascii="Calibri" w:hAnsi="Calibri"/>
          <w:sz w:val="24"/>
          <w:szCs w:val="24"/>
        </w:rPr>
      </w:pPr>
      <w:r w:rsidRPr="00D33B32">
        <w:rPr>
          <w:rFonts w:eastAsia="SimSun" w:cs="Times New Roman"/>
          <w:sz w:val="24"/>
          <w:szCs w:val="24"/>
          <w:lang w:eastAsia="zh-CN"/>
        </w:rPr>
        <w:t>Within the context of a terrain where there is little policy guidance on provision of HE within FE particularly with creative studio based subjects, this research provides evidence that further sharing of good practice, collaboration</w:t>
      </w:r>
      <w:r w:rsidR="00A1521A" w:rsidRPr="00D33B32">
        <w:rPr>
          <w:rFonts w:eastAsia="SimSun" w:cs="Times New Roman"/>
          <w:sz w:val="24"/>
          <w:szCs w:val="24"/>
          <w:lang w:eastAsia="zh-CN"/>
        </w:rPr>
        <w:t>,</w:t>
      </w:r>
      <w:r w:rsidRPr="00D33B32">
        <w:rPr>
          <w:rFonts w:eastAsia="SimSun" w:cs="Times New Roman"/>
          <w:sz w:val="24"/>
          <w:szCs w:val="24"/>
          <w:lang w:eastAsia="zh-CN"/>
        </w:rPr>
        <w:t xml:space="preserve"> and discussion between FE staff and across FE institutions delivering these subjects would serve students well, increasing staff ability to consciously reflect on assumed knowledge and critical skills. Such activity would support removal of barriers to participation in tacitly expected student performance, with increased confidence and understanding of the benefits to students themselves and their social communities of practice, built within cohorts of learners with a view to sustained development beyond the educational institution. </w:t>
      </w:r>
    </w:p>
    <w:p w14:paraId="2CEFC8B0" w14:textId="77777777" w:rsidR="00826D1A" w:rsidRPr="00D33B32" w:rsidRDefault="00826D1A">
      <w:pPr>
        <w:pStyle w:val="BodyText"/>
        <w:rPr>
          <w:rFonts w:ascii="Calibri" w:hAnsi="Calibri"/>
          <w:sz w:val="24"/>
          <w:szCs w:val="24"/>
        </w:rPr>
      </w:pPr>
    </w:p>
    <w:p w14:paraId="05F2C4EF" w14:textId="77777777" w:rsidR="00826D1A" w:rsidRPr="00D33B32" w:rsidRDefault="00826D1A">
      <w:pPr>
        <w:spacing w:line="360" w:lineRule="auto"/>
        <w:rPr>
          <w:rFonts w:ascii="Calibri" w:hAnsi="Calibri"/>
          <w:sz w:val="24"/>
          <w:szCs w:val="24"/>
        </w:rPr>
      </w:pPr>
    </w:p>
    <w:p w14:paraId="4D79B2C1" w14:textId="77777777" w:rsidR="00826D1A" w:rsidRPr="00D33B32" w:rsidRDefault="00826D1A">
      <w:pPr>
        <w:spacing w:line="360" w:lineRule="auto"/>
        <w:rPr>
          <w:rFonts w:ascii="Calibri" w:hAnsi="Calibri"/>
          <w:sz w:val="24"/>
          <w:szCs w:val="24"/>
        </w:rPr>
      </w:pPr>
    </w:p>
    <w:p w14:paraId="50CB7D37" w14:textId="77777777" w:rsidR="00826D1A" w:rsidRPr="00D33B32" w:rsidRDefault="00826D1A">
      <w:pPr>
        <w:spacing w:line="360" w:lineRule="auto"/>
        <w:rPr>
          <w:rFonts w:ascii="Calibri" w:hAnsi="Calibri"/>
          <w:sz w:val="24"/>
          <w:szCs w:val="24"/>
        </w:rPr>
      </w:pPr>
    </w:p>
    <w:p w14:paraId="298F7E6C" w14:textId="77777777" w:rsidR="00826D1A" w:rsidRPr="00D33B32" w:rsidRDefault="00826D1A">
      <w:pPr>
        <w:spacing w:line="360" w:lineRule="auto"/>
        <w:rPr>
          <w:rFonts w:ascii="Calibri" w:hAnsi="Calibri"/>
          <w:sz w:val="24"/>
          <w:szCs w:val="24"/>
        </w:rPr>
      </w:pPr>
    </w:p>
    <w:p w14:paraId="00F1CE1A" w14:textId="77777777" w:rsidR="00826D1A" w:rsidRPr="00D33B32" w:rsidRDefault="00826D1A">
      <w:pPr>
        <w:spacing w:line="360" w:lineRule="auto"/>
        <w:rPr>
          <w:rFonts w:ascii="Calibri" w:hAnsi="Calibri"/>
          <w:sz w:val="24"/>
          <w:szCs w:val="24"/>
        </w:rPr>
      </w:pPr>
    </w:p>
    <w:p w14:paraId="577C7F41" w14:textId="77777777" w:rsidR="00826D1A" w:rsidRPr="00D33B32" w:rsidRDefault="00826D1A">
      <w:pPr>
        <w:spacing w:line="360" w:lineRule="auto"/>
        <w:rPr>
          <w:rFonts w:ascii="Calibri" w:hAnsi="Calibri"/>
          <w:sz w:val="24"/>
          <w:szCs w:val="24"/>
        </w:rPr>
      </w:pPr>
    </w:p>
    <w:p w14:paraId="5E2AC936" w14:textId="77777777" w:rsidR="00826D1A" w:rsidRPr="00D33B32" w:rsidRDefault="00826D1A">
      <w:pPr>
        <w:spacing w:line="360" w:lineRule="auto"/>
        <w:rPr>
          <w:rFonts w:ascii="Calibri" w:hAnsi="Calibri"/>
          <w:sz w:val="24"/>
          <w:szCs w:val="24"/>
        </w:rPr>
      </w:pPr>
    </w:p>
    <w:p w14:paraId="2A7617CD" w14:textId="77777777" w:rsidR="00826D1A" w:rsidRPr="00D33B32" w:rsidRDefault="00150468">
      <w:pPr>
        <w:spacing w:line="360" w:lineRule="auto"/>
        <w:rPr>
          <w:rFonts w:ascii="Calibri" w:hAnsi="Calibri"/>
          <w:sz w:val="24"/>
          <w:szCs w:val="24"/>
        </w:rPr>
      </w:pPr>
      <w:r w:rsidRPr="00D33B32">
        <w:rPr>
          <w:sz w:val="24"/>
          <w:szCs w:val="24"/>
        </w:rPr>
        <w:t xml:space="preserve">                                                                                                       </w:t>
      </w:r>
    </w:p>
    <w:p w14:paraId="0F7BDEA1" w14:textId="77777777" w:rsidR="00826D1A" w:rsidRPr="00D33B32" w:rsidRDefault="00826D1A">
      <w:pPr>
        <w:spacing w:line="360" w:lineRule="auto"/>
        <w:rPr>
          <w:rFonts w:ascii="Calibri" w:hAnsi="Calibri"/>
          <w:sz w:val="24"/>
          <w:szCs w:val="24"/>
        </w:rPr>
      </w:pPr>
    </w:p>
    <w:p w14:paraId="1E188116" w14:textId="77777777" w:rsidR="00826D1A" w:rsidRPr="00D33B32" w:rsidRDefault="00826D1A">
      <w:pPr>
        <w:spacing w:line="360" w:lineRule="auto"/>
        <w:rPr>
          <w:rFonts w:ascii="Calibri" w:hAnsi="Calibri"/>
          <w:sz w:val="24"/>
          <w:szCs w:val="24"/>
        </w:rPr>
      </w:pPr>
    </w:p>
    <w:p w14:paraId="2D1CDE1E" w14:textId="77777777" w:rsidR="00826D1A" w:rsidRPr="00D33B32" w:rsidRDefault="00150468">
      <w:pPr>
        <w:spacing w:line="360" w:lineRule="auto"/>
        <w:rPr>
          <w:rFonts w:ascii="Calibri" w:hAnsi="Calibri"/>
          <w:sz w:val="24"/>
          <w:szCs w:val="24"/>
        </w:rPr>
      </w:pPr>
      <w:r w:rsidRPr="00D33B32">
        <w:rPr>
          <w:sz w:val="24"/>
          <w:szCs w:val="24"/>
        </w:rPr>
        <w:t xml:space="preserve">                                                                                                           </w:t>
      </w:r>
    </w:p>
    <w:sectPr w:rsidR="00826D1A" w:rsidRPr="00D33B32">
      <w:pgSz w:w="11906" w:h="16838"/>
      <w:pgMar w:top="1440" w:right="1440" w:bottom="1440" w:left="1440" w:header="0" w:footer="0" w:gutter="0"/>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oe McKeown" w:date="2024-07-29T12:02:00Z" w:initials="ZM">
    <w:p w14:paraId="4916FE83" w14:textId="77777777" w:rsidR="00646C5B" w:rsidRDefault="00646C5B" w:rsidP="00646C5B">
      <w:pPr>
        <w:pStyle w:val="CommentText"/>
      </w:pPr>
      <w:r>
        <w:rPr>
          <w:rStyle w:val="CommentReference"/>
        </w:rPr>
        <w:annotationRef/>
      </w:r>
      <w:r>
        <w:rPr>
          <w:color w:val="FF00FF"/>
        </w:rPr>
        <w:t xml:space="preserve">either change to reflective/reflexive, or include the word ‘and’ before discussions </w:t>
      </w:r>
    </w:p>
  </w:comment>
  <w:comment w:id="1" w:author="Zoe McKeown" w:date="2024-07-29T12:27:00Z" w:initials="ZM">
    <w:p w14:paraId="29E38B0B" w14:textId="77777777" w:rsidR="00607E00" w:rsidRDefault="00607E00" w:rsidP="00607E00">
      <w:pPr>
        <w:pStyle w:val="CommentText"/>
      </w:pPr>
      <w:r>
        <w:rPr>
          <w:rStyle w:val="CommentReference"/>
        </w:rPr>
        <w:annotationRef/>
      </w:r>
      <w:r>
        <w:t>Should this be ‘censor dissent?’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16FE83" w15:done="0"/>
  <w15:commentEx w15:paraId="29E38B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574889" w16cex:dateUtc="2024-07-29T11:02:00Z"/>
  <w16cex:commentExtensible w16cex:durableId="5F74BF97" w16cex:dateUtc="2024-07-29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16FE83" w16cid:durableId="36574889"/>
  <w16cid:commentId w16cid:paraId="29E38B0B" w16cid:durableId="5F74BF9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oe McKeown">
    <w15:presenceInfo w15:providerId="AD" w15:userId="S::ZMcKeown@EIS.org.uk::1e65a978-897b-4ea7-be49-5550cad1c5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D1A"/>
    <w:rsid w:val="00014627"/>
    <w:rsid w:val="00025489"/>
    <w:rsid w:val="000376DC"/>
    <w:rsid w:val="000741BD"/>
    <w:rsid w:val="0011111B"/>
    <w:rsid w:val="00116C42"/>
    <w:rsid w:val="00150468"/>
    <w:rsid w:val="00171D86"/>
    <w:rsid w:val="00186E9B"/>
    <w:rsid w:val="00197B12"/>
    <w:rsid w:val="001F087D"/>
    <w:rsid w:val="00277AAE"/>
    <w:rsid w:val="002C240D"/>
    <w:rsid w:val="002E1791"/>
    <w:rsid w:val="00361BD1"/>
    <w:rsid w:val="003F59CF"/>
    <w:rsid w:val="004273CB"/>
    <w:rsid w:val="004C05E4"/>
    <w:rsid w:val="00501324"/>
    <w:rsid w:val="00520049"/>
    <w:rsid w:val="005706E9"/>
    <w:rsid w:val="005D3D94"/>
    <w:rsid w:val="005E1F12"/>
    <w:rsid w:val="00607E00"/>
    <w:rsid w:val="00620419"/>
    <w:rsid w:val="0063635E"/>
    <w:rsid w:val="00646C5B"/>
    <w:rsid w:val="0065730F"/>
    <w:rsid w:val="006A5566"/>
    <w:rsid w:val="006C2436"/>
    <w:rsid w:val="006C6014"/>
    <w:rsid w:val="00755192"/>
    <w:rsid w:val="00767C60"/>
    <w:rsid w:val="007832C2"/>
    <w:rsid w:val="007A75C4"/>
    <w:rsid w:val="007C08B4"/>
    <w:rsid w:val="00826D1A"/>
    <w:rsid w:val="00873D99"/>
    <w:rsid w:val="008815CE"/>
    <w:rsid w:val="00953B92"/>
    <w:rsid w:val="0097621C"/>
    <w:rsid w:val="009B73DE"/>
    <w:rsid w:val="00A1521A"/>
    <w:rsid w:val="00A349B7"/>
    <w:rsid w:val="00AF3470"/>
    <w:rsid w:val="00AF6CE9"/>
    <w:rsid w:val="00B22DB2"/>
    <w:rsid w:val="00B62D05"/>
    <w:rsid w:val="00BF424C"/>
    <w:rsid w:val="00C10F41"/>
    <w:rsid w:val="00C120A6"/>
    <w:rsid w:val="00C4118D"/>
    <w:rsid w:val="00C542BB"/>
    <w:rsid w:val="00C804B8"/>
    <w:rsid w:val="00CB0D98"/>
    <w:rsid w:val="00CF37FD"/>
    <w:rsid w:val="00D2366B"/>
    <w:rsid w:val="00D33B32"/>
    <w:rsid w:val="00D43DA7"/>
    <w:rsid w:val="00E77D6E"/>
    <w:rsid w:val="00E82AD8"/>
    <w:rsid w:val="00ED29CE"/>
    <w:rsid w:val="00F2014F"/>
    <w:rsid w:val="00F8526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22E67"/>
  <w15:docId w15:val="{7D784232-EB71-4895-B2ED-83C3FF4B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8A2EF8"/>
    <w:pPr>
      <w:ind w:left="720"/>
      <w:contextualSpacing/>
    </w:pPr>
  </w:style>
  <w:style w:type="character" w:styleId="CommentReference">
    <w:name w:val="annotation reference"/>
    <w:basedOn w:val="DefaultParagraphFont"/>
    <w:uiPriority w:val="99"/>
    <w:semiHidden/>
    <w:unhideWhenUsed/>
    <w:rsid w:val="00646C5B"/>
    <w:rPr>
      <w:sz w:val="16"/>
      <w:szCs w:val="16"/>
    </w:rPr>
  </w:style>
  <w:style w:type="paragraph" w:styleId="CommentText">
    <w:name w:val="annotation text"/>
    <w:basedOn w:val="Normal"/>
    <w:link w:val="CommentTextChar"/>
    <w:uiPriority w:val="99"/>
    <w:unhideWhenUsed/>
    <w:rsid w:val="00646C5B"/>
    <w:pPr>
      <w:spacing w:line="240" w:lineRule="auto"/>
    </w:pPr>
    <w:rPr>
      <w:sz w:val="20"/>
      <w:szCs w:val="20"/>
    </w:rPr>
  </w:style>
  <w:style w:type="character" w:customStyle="1" w:styleId="CommentTextChar">
    <w:name w:val="Comment Text Char"/>
    <w:basedOn w:val="DefaultParagraphFont"/>
    <w:link w:val="CommentText"/>
    <w:uiPriority w:val="99"/>
    <w:rsid w:val="00646C5B"/>
    <w:rPr>
      <w:sz w:val="20"/>
      <w:szCs w:val="20"/>
    </w:rPr>
  </w:style>
  <w:style w:type="paragraph" w:styleId="CommentSubject">
    <w:name w:val="annotation subject"/>
    <w:basedOn w:val="CommentText"/>
    <w:next w:val="CommentText"/>
    <w:link w:val="CommentSubjectChar"/>
    <w:uiPriority w:val="99"/>
    <w:semiHidden/>
    <w:unhideWhenUsed/>
    <w:rsid w:val="00646C5B"/>
    <w:rPr>
      <w:b/>
      <w:bCs/>
    </w:rPr>
  </w:style>
  <w:style w:type="character" w:customStyle="1" w:styleId="CommentSubjectChar">
    <w:name w:val="Comment Subject Char"/>
    <w:basedOn w:val="CommentTextChar"/>
    <w:link w:val="CommentSubject"/>
    <w:uiPriority w:val="99"/>
    <w:semiHidden/>
    <w:rsid w:val="00646C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eis.org.uk/Content/images//220420%20Updated%20Curriculum%20and%20Pedagogy%20Secondary%20FINAL.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omments" Target="comments.xml"/><Relationship Id="rId12" Type="http://schemas.openxmlformats.org/officeDocument/2006/relationships/hyperlink" Target="https://www.eis.org.uk/PoliciesandGuidance/AssessmentPolicy"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erts.ac.uk/__data/assets/pdf_file/0007/181753/BLiP_Autumn2017_Final.pdf" TargetMode="External"/><Relationship Id="rId5" Type="http://schemas.openxmlformats.org/officeDocument/2006/relationships/settings" Target="settings.xml"/><Relationship Id="rId15" Type="http://schemas.openxmlformats.org/officeDocument/2006/relationships/hyperlink" Target="https://www.csd.uoc.gr/~hy109/resources/layers.pdf" TargetMode="Externa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 Id="rId14" Type="http://schemas.openxmlformats.org/officeDocument/2006/relationships/hyperlink" Target="https://q-art.org.uk/books-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d60e000-4aea-48bf-9ef8-1e15beaaf6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DDA4D70B76B24AA22CD1EC66CF9F2A" ma:contentTypeVersion="16" ma:contentTypeDescription="Create a new document." ma:contentTypeScope="" ma:versionID="c842d1100254ffacc3feb784092a27fc">
  <xsd:schema xmlns:xsd="http://www.w3.org/2001/XMLSchema" xmlns:xs="http://www.w3.org/2001/XMLSchema" xmlns:p="http://schemas.microsoft.com/office/2006/metadata/properties" xmlns:ns3="bd60e000-4aea-48bf-9ef8-1e15beaaf620" xmlns:ns4="9a984dc3-c913-4f21-920c-cb44bf15ed63" targetNamespace="http://schemas.microsoft.com/office/2006/metadata/properties" ma:root="true" ma:fieldsID="c7d4073f06cff351c1ed9b2a6344b9fa" ns3:_="" ns4:_="">
    <xsd:import namespace="bd60e000-4aea-48bf-9ef8-1e15beaaf620"/>
    <xsd:import namespace="9a984dc3-c913-4f21-920c-cb44bf15ed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0e000-4aea-48bf-9ef8-1e15beaaf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84dc3-c913-4f21-920c-cb44bf15ed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5C15B7-2C65-4362-BC24-7E5130F4C13D}">
  <ds:schemaRefs>
    <ds:schemaRef ds:uri="http://schemas.microsoft.com/office/2006/metadata/properties"/>
    <ds:schemaRef ds:uri="http://schemas.microsoft.com/office/infopath/2007/PartnerControls"/>
    <ds:schemaRef ds:uri="bd60e000-4aea-48bf-9ef8-1e15beaaf620"/>
  </ds:schemaRefs>
</ds:datastoreItem>
</file>

<file path=customXml/itemProps2.xml><?xml version="1.0" encoding="utf-8"?>
<ds:datastoreItem xmlns:ds="http://schemas.openxmlformats.org/officeDocument/2006/customXml" ds:itemID="{64F13460-3746-4B1A-B350-22766F5B9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0e000-4aea-48bf-9ef8-1e15beaaf620"/>
    <ds:schemaRef ds:uri="9a984dc3-c913-4f21-920c-cb44bf15e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009D88-93A6-492E-8EB7-4FAD170705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4607</Words>
  <Characters>26266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FVC</Company>
  <LinksUpToDate>false</LinksUpToDate>
  <CharactersWithSpaces>30812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michelle.letowska</dc:creator>
  <dc:description/>
  <cp:lastModifiedBy>Zoe ORourke</cp:lastModifiedBy>
  <cp:revision>2</cp:revision>
  <dcterms:created xsi:type="dcterms:W3CDTF">2026-06-30T15:26:00Z</dcterms:created>
  <dcterms:modified xsi:type="dcterms:W3CDTF">2026-06-30T15:26:00Z</dcterms:modified>
  <dc:language>gd-GB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0x01010074DDA4D70B76B24AA22CD1EC66CF9F2A</vt:lpwstr>
  </property>
</Properties>
</file>